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E7579" w14:textId="77777777" w:rsidR="002C78FC" w:rsidRDefault="00151F25">
      <w:pPr>
        <w:spacing w:after="0" w:line="240" w:lineRule="auto"/>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SENAKOTA – Seminar Nasional Ekonomi dan Akuntansi</w:t>
      </w:r>
    </w:p>
    <w:p w14:paraId="343E757A" w14:textId="77777777" w:rsidR="002C78FC" w:rsidRDefault="00151F25">
      <w:pP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 Juni 2022</w:t>
      </w:r>
    </w:p>
    <w:p w14:paraId="343E757B" w14:textId="77777777" w:rsidR="002C78FC" w:rsidRDefault="002C78FC">
      <w:pPr>
        <w:spacing w:after="0" w:line="240" w:lineRule="auto"/>
        <w:rPr>
          <w:rFonts w:ascii="Palatino Linotype" w:eastAsia="Palatino Linotype" w:hAnsi="Palatino Linotype" w:cs="Palatino Linotype"/>
        </w:rPr>
      </w:pPr>
    </w:p>
    <w:p w14:paraId="343E757C" w14:textId="77777777" w:rsidR="002C78FC" w:rsidRDefault="002C78FC">
      <w:pPr>
        <w:spacing w:after="0" w:line="240" w:lineRule="auto"/>
        <w:rPr>
          <w:rFonts w:ascii="Palatino Linotype" w:eastAsia="Palatino Linotype" w:hAnsi="Palatino Linotype" w:cs="Palatino Linotype"/>
        </w:rPr>
      </w:pPr>
    </w:p>
    <w:p w14:paraId="343E757D" w14:textId="4258AC9A" w:rsidR="002C78FC" w:rsidRPr="00350057" w:rsidRDefault="002A3AF9">
      <w:pPr>
        <w:spacing w:after="0" w:line="240" w:lineRule="auto"/>
        <w:jc w:val="center"/>
        <w:rPr>
          <w:rFonts w:ascii="Palatino Linotype" w:eastAsia="Palatino Linotype" w:hAnsi="Palatino Linotype" w:cs="Palatino Linotype"/>
          <w:b/>
          <w:sz w:val="28"/>
          <w:szCs w:val="28"/>
          <w:lang w:val="en-US"/>
        </w:rPr>
      </w:pPr>
      <w:bookmarkStart w:id="0" w:name="bookmark=id.gjdgxs" w:colFirst="0" w:colLast="0"/>
      <w:bookmarkEnd w:id="0"/>
      <w:r w:rsidRPr="002A3AF9">
        <w:rPr>
          <w:rFonts w:ascii="Palatino Linotype" w:eastAsia="Palatino Linotype" w:hAnsi="Palatino Linotype" w:cs="Palatino Linotype"/>
          <w:b/>
          <w:sz w:val="28"/>
          <w:szCs w:val="28"/>
        </w:rPr>
        <w:t xml:space="preserve">PENGARUH </w:t>
      </w:r>
      <w:r w:rsidRPr="002A3AF9">
        <w:rPr>
          <w:rFonts w:ascii="Palatino Linotype" w:eastAsia="Palatino Linotype" w:hAnsi="Palatino Linotype" w:cs="Palatino Linotype"/>
          <w:b/>
          <w:i/>
          <w:sz w:val="28"/>
          <w:szCs w:val="28"/>
        </w:rPr>
        <w:t>CORPORATE SOCIAL RESPONSIBILITY</w:t>
      </w:r>
      <w:r w:rsidRPr="002A3AF9">
        <w:rPr>
          <w:rFonts w:ascii="Palatino Linotype" w:eastAsia="Palatino Linotype" w:hAnsi="Palatino Linotype" w:cs="Palatino Linotype"/>
          <w:b/>
          <w:sz w:val="28"/>
          <w:szCs w:val="28"/>
        </w:rPr>
        <w:t xml:space="preserve"> TERHADAP PROFITABILITAS PERUSAHAAN PADA PT BANK</w:t>
      </w:r>
      <w:r w:rsidR="003635D5">
        <w:rPr>
          <w:rFonts w:ascii="Palatino Linotype" w:eastAsia="Palatino Linotype" w:hAnsi="Palatino Linotype" w:cs="Palatino Linotype"/>
          <w:b/>
          <w:sz w:val="28"/>
          <w:szCs w:val="28"/>
        </w:rPr>
        <w:t xml:space="preserve"> CENTRAL ASIA</w:t>
      </w:r>
      <w:r w:rsidR="00F23510">
        <w:rPr>
          <w:rFonts w:ascii="Palatino Linotype" w:eastAsia="Palatino Linotype" w:hAnsi="Palatino Linotype" w:cs="Palatino Linotype"/>
          <w:b/>
          <w:sz w:val="28"/>
          <w:szCs w:val="28"/>
          <w:lang w:val="en-US"/>
        </w:rPr>
        <w:t xml:space="preserve"> Tbk</w:t>
      </w:r>
      <w:r w:rsidR="00350057">
        <w:rPr>
          <w:rFonts w:ascii="Palatino Linotype" w:eastAsia="Palatino Linotype" w:hAnsi="Palatino Linotype" w:cs="Palatino Linotype"/>
          <w:b/>
          <w:sz w:val="28"/>
          <w:szCs w:val="28"/>
        </w:rPr>
        <w:t xml:space="preserve"> PERIODE TAHUN </w:t>
      </w:r>
      <w:r w:rsidR="00783B98">
        <w:rPr>
          <w:rFonts w:ascii="Palatino Linotype" w:eastAsia="Palatino Linotype" w:hAnsi="Palatino Linotype" w:cs="Palatino Linotype"/>
          <w:b/>
          <w:sz w:val="28"/>
          <w:szCs w:val="28"/>
          <w:lang w:val="en-US"/>
        </w:rPr>
        <w:t>2017</w:t>
      </w:r>
      <w:r w:rsidR="00E02041">
        <w:rPr>
          <w:rFonts w:ascii="Palatino Linotype" w:eastAsia="Palatino Linotype" w:hAnsi="Palatino Linotype" w:cs="Palatino Linotype"/>
          <w:b/>
          <w:sz w:val="28"/>
          <w:szCs w:val="28"/>
          <w:lang w:val="en-US"/>
        </w:rPr>
        <w:t>-2021</w:t>
      </w:r>
    </w:p>
    <w:p w14:paraId="343E757E" w14:textId="77777777" w:rsidR="002C78FC" w:rsidRDefault="002C78FC">
      <w:pPr>
        <w:spacing w:after="0" w:line="240" w:lineRule="auto"/>
        <w:jc w:val="center"/>
        <w:rPr>
          <w:rFonts w:ascii="Palatino Linotype" w:eastAsia="Palatino Linotype" w:hAnsi="Palatino Linotype" w:cs="Palatino Linotype"/>
        </w:rPr>
      </w:pPr>
    </w:p>
    <w:p w14:paraId="49B12752" w14:textId="6AB26333" w:rsidR="00BA59A7" w:rsidRDefault="001E3A40">
      <w:pPr>
        <w:spacing w:after="0" w:line="240" w:lineRule="auto"/>
        <w:jc w:val="center"/>
        <w:rPr>
          <w:rFonts w:ascii="Palatino Linotype" w:eastAsia="Palatino Linotype" w:hAnsi="Palatino Linotype" w:cs="Palatino Linotype"/>
          <w:b/>
          <w:i/>
        </w:rPr>
      </w:pPr>
      <w:r>
        <w:rPr>
          <w:rFonts w:ascii="Palatino Linotype" w:eastAsia="Palatino Linotype" w:hAnsi="Palatino Linotype" w:cs="Palatino Linotype"/>
          <w:b/>
          <w:i/>
          <w:lang w:val="en-US"/>
        </w:rPr>
        <w:t>Nur Hi</w:t>
      </w:r>
      <w:r w:rsidR="00AC7010">
        <w:rPr>
          <w:rFonts w:ascii="Palatino Linotype" w:eastAsia="Palatino Linotype" w:hAnsi="Palatino Linotype" w:cs="Palatino Linotype"/>
          <w:b/>
          <w:i/>
          <w:lang w:val="en-US"/>
        </w:rPr>
        <w:t>dayah K Fadhilah, S.E., M Ak</w:t>
      </w:r>
      <w:r w:rsidR="00623FBF">
        <w:rPr>
          <w:rFonts w:ascii="Palatino Linotype" w:eastAsia="Palatino Linotype" w:hAnsi="Palatino Linotype" w:cs="Palatino Linotype"/>
          <w:b/>
          <w:i/>
          <w:lang w:val="en-US"/>
        </w:rPr>
        <w:t xml:space="preserve"> </w:t>
      </w:r>
      <w:r w:rsidR="00151F25">
        <w:rPr>
          <w:rFonts w:ascii="Palatino Linotype" w:eastAsia="Palatino Linotype" w:hAnsi="Palatino Linotype" w:cs="Palatino Linotype"/>
          <w:b/>
          <w:i/>
          <w:vertAlign w:val="superscript"/>
        </w:rPr>
        <w:t>1*</w:t>
      </w:r>
    </w:p>
    <w:p w14:paraId="57453369" w14:textId="2613B5A2" w:rsidR="00AC7010" w:rsidRDefault="00AC7010">
      <w:pPr>
        <w:spacing w:after="0" w:line="240" w:lineRule="auto"/>
        <w:jc w:val="center"/>
        <w:rPr>
          <w:rFonts w:ascii="Palatino Linotype" w:eastAsia="Palatino Linotype" w:hAnsi="Palatino Linotype" w:cs="Palatino Linotype"/>
          <w:b/>
          <w:i/>
          <w:lang w:val="en-US"/>
        </w:rPr>
      </w:pPr>
      <w:r>
        <w:rPr>
          <w:rFonts w:ascii="Palatino Linotype" w:eastAsia="Palatino Linotype" w:hAnsi="Palatino Linotype" w:cs="Palatino Linotype"/>
          <w:b/>
          <w:i/>
          <w:lang w:val="en-US"/>
        </w:rPr>
        <w:t>Nadia Nurpadilah</w:t>
      </w:r>
    </w:p>
    <w:p w14:paraId="343E757F" w14:textId="41E0656B" w:rsidR="002C78FC" w:rsidRDefault="00AC7010">
      <w:pPr>
        <w:spacing w:after="0" w:line="240" w:lineRule="auto"/>
        <w:jc w:val="center"/>
        <w:rPr>
          <w:rFonts w:ascii="Palatino Linotype" w:eastAsia="Palatino Linotype" w:hAnsi="Palatino Linotype" w:cs="Palatino Linotype"/>
          <w:b/>
          <w:i/>
          <w:vertAlign w:val="superscript"/>
        </w:rPr>
      </w:pPr>
      <w:r>
        <w:rPr>
          <w:rFonts w:ascii="Palatino Linotype" w:eastAsia="Palatino Linotype" w:hAnsi="Palatino Linotype" w:cs="Palatino Linotype"/>
          <w:b/>
          <w:i/>
          <w:lang w:val="en-US"/>
        </w:rPr>
        <w:t>Tri Harta Aulia</w:t>
      </w:r>
      <w:r w:rsidR="00623FBF">
        <w:rPr>
          <w:rFonts w:ascii="Palatino Linotype" w:eastAsia="Palatino Linotype" w:hAnsi="Palatino Linotype" w:cs="Palatino Linotype"/>
          <w:b/>
          <w:i/>
          <w:lang w:val="en-US"/>
        </w:rPr>
        <w:t xml:space="preserve"> </w:t>
      </w:r>
      <w:r w:rsidR="00151F25">
        <w:rPr>
          <w:rFonts w:ascii="Palatino Linotype" w:eastAsia="Palatino Linotype" w:hAnsi="Palatino Linotype" w:cs="Palatino Linotype"/>
          <w:b/>
          <w:i/>
          <w:vertAlign w:val="superscript"/>
        </w:rPr>
        <w:t>2</w:t>
      </w:r>
    </w:p>
    <w:p w14:paraId="343E7580" w14:textId="77777777" w:rsidR="002C78FC" w:rsidRDefault="00151F25">
      <w:pPr>
        <w:spacing w:after="0" w:line="240" w:lineRule="auto"/>
        <w:jc w:val="center"/>
        <w:rPr>
          <w:rFonts w:ascii="Palatino Linotype" w:eastAsia="Palatino Linotype" w:hAnsi="Palatino Linotype" w:cs="Palatino Linotype"/>
          <w:i/>
        </w:rPr>
      </w:pPr>
      <w:r>
        <w:rPr>
          <w:rFonts w:ascii="Palatino Linotype" w:eastAsia="Palatino Linotype" w:hAnsi="Palatino Linotype" w:cs="Palatino Linotype"/>
          <w:i/>
          <w:vertAlign w:val="superscript"/>
        </w:rPr>
        <w:t>1</w:t>
      </w:r>
      <w:r>
        <w:rPr>
          <w:rFonts w:ascii="Palatino Linotype" w:eastAsia="Palatino Linotype" w:hAnsi="Palatino Linotype" w:cs="Palatino Linotype"/>
          <w:i/>
        </w:rPr>
        <w:t>Lembaga Afiliasi atau Instansi</w:t>
      </w:r>
    </w:p>
    <w:p w14:paraId="343E7581" w14:textId="77777777" w:rsidR="002C78FC" w:rsidRDefault="00151F25">
      <w:pPr>
        <w:spacing w:after="0" w:line="240" w:lineRule="auto"/>
        <w:jc w:val="center"/>
        <w:rPr>
          <w:rFonts w:ascii="Palatino Linotype" w:eastAsia="Palatino Linotype" w:hAnsi="Palatino Linotype" w:cs="Palatino Linotype"/>
          <w:i/>
        </w:rPr>
      </w:pPr>
      <w:r>
        <w:rPr>
          <w:rFonts w:ascii="Palatino Linotype" w:eastAsia="Palatino Linotype" w:hAnsi="Palatino Linotype" w:cs="Palatino Linotype"/>
          <w:i/>
          <w:vertAlign w:val="superscript"/>
        </w:rPr>
        <w:t>2</w:t>
      </w:r>
      <w:r>
        <w:rPr>
          <w:rFonts w:ascii="Palatino Linotype" w:eastAsia="Palatino Linotype" w:hAnsi="Palatino Linotype" w:cs="Palatino Linotype"/>
          <w:i/>
        </w:rPr>
        <w:t>Lembaga Afiliasi atau Instansi</w:t>
      </w:r>
    </w:p>
    <w:p w14:paraId="343E7582" w14:textId="77777777" w:rsidR="002C78FC" w:rsidRPr="001E3A40" w:rsidRDefault="002C78FC">
      <w:pPr>
        <w:spacing w:after="0" w:line="240" w:lineRule="auto"/>
        <w:jc w:val="center"/>
        <w:rPr>
          <w:rFonts w:ascii="Palatino Linotype" w:eastAsia="Palatino Linotype" w:hAnsi="Palatino Linotype" w:cs="Palatino Linotype"/>
          <w:i/>
          <w:sz w:val="32"/>
        </w:rPr>
      </w:pPr>
    </w:p>
    <w:p w14:paraId="3B53E004" w14:textId="6A90ECF4" w:rsidR="001E3A40" w:rsidRDefault="00151F25">
      <w:pPr>
        <w:spacing w:after="0" w:line="240" w:lineRule="auto"/>
        <w:jc w:val="center"/>
        <w:rPr>
          <w:rFonts w:ascii="Palatino Linotype" w:eastAsia="Palatino Linotype" w:hAnsi="Palatino Linotype" w:cs="Palatino Linotype"/>
          <w:b/>
          <w:sz w:val="16"/>
          <w:szCs w:val="16"/>
          <w:lang w:val="en-US"/>
        </w:rPr>
      </w:pPr>
      <w:r w:rsidRPr="001E3A40">
        <w:rPr>
          <w:rFonts w:ascii="Palatino Linotype" w:eastAsia="Palatino Linotype" w:hAnsi="Palatino Linotype" w:cs="Palatino Linotype"/>
          <w:i/>
          <w:szCs w:val="16"/>
        </w:rPr>
        <w:t xml:space="preserve">* </w:t>
      </w:r>
      <w:hyperlink r:id="rId9" w:history="1">
        <w:r w:rsidR="001E3A40" w:rsidRPr="001E3A40">
          <w:rPr>
            <w:rStyle w:val="Hyperlink"/>
            <w:rFonts w:ascii="Palatino Linotype" w:eastAsia="Palatino Linotype" w:hAnsi="Palatino Linotype" w:cs="Palatino Linotype"/>
            <w:i/>
            <w:szCs w:val="16"/>
            <w:lang w:val="en-US"/>
          </w:rPr>
          <w:t>nhkfadihilah@nusaputra.ac.id</w:t>
        </w:r>
      </w:hyperlink>
    </w:p>
    <w:p w14:paraId="343E7583" w14:textId="11887742" w:rsidR="002C78FC" w:rsidRDefault="00823AF6">
      <w:pPr>
        <w:spacing w:after="0" w:line="240" w:lineRule="auto"/>
        <w:jc w:val="center"/>
        <w:rPr>
          <w:rFonts w:ascii="Palatino Linotype" w:eastAsia="Palatino Linotype" w:hAnsi="Palatino Linotype" w:cs="Palatino Linotype"/>
          <w:i/>
          <w:lang w:val="en-US"/>
        </w:rPr>
      </w:pPr>
      <w:hyperlink r:id="rId10" w:history="1">
        <w:r w:rsidR="001E3A40" w:rsidRPr="005B1BCF">
          <w:rPr>
            <w:rStyle w:val="Hyperlink"/>
            <w:rFonts w:ascii="Palatino Linotype" w:eastAsia="Palatino Linotype" w:hAnsi="Palatino Linotype" w:cs="Palatino Linotype"/>
            <w:i/>
            <w:lang w:val="en-US"/>
          </w:rPr>
          <w:t>nadia.nurpadilah_ak20@nusaputra.ac.id</w:t>
        </w:r>
      </w:hyperlink>
    </w:p>
    <w:p w14:paraId="6F3D2C59" w14:textId="044BE9FB" w:rsidR="001E3A40" w:rsidRDefault="00823AF6">
      <w:pPr>
        <w:spacing w:after="0" w:line="240" w:lineRule="auto"/>
        <w:jc w:val="center"/>
        <w:rPr>
          <w:rFonts w:ascii="Palatino Linotype" w:eastAsia="Palatino Linotype" w:hAnsi="Palatino Linotype" w:cs="Palatino Linotype"/>
          <w:i/>
          <w:lang w:val="en-US"/>
        </w:rPr>
      </w:pPr>
      <w:hyperlink r:id="rId11" w:history="1">
        <w:r w:rsidR="001E3A40" w:rsidRPr="005B1BCF">
          <w:rPr>
            <w:rStyle w:val="Hyperlink"/>
            <w:rFonts w:ascii="Palatino Linotype" w:eastAsia="Palatino Linotype" w:hAnsi="Palatino Linotype" w:cs="Palatino Linotype"/>
            <w:i/>
            <w:lang w:val="en-US"/>
          </w:rPr>
          <w:t>tri.harta_ak20@nusaputra.ac.id</w:t>
        </w:r>
      </w:hyperlink>
    </w:p>
    <w:p w14:paraId="238048B0" w14:textId="77777777" w:rsidR="001E3A40" w:rsidRDefault="001E3A40">
      <w:pPr>
        <w:spacing w:after="0" w:line="240" w:lineRule="auto"/>
        <w:jc w:val="center"/>
        <w:rPr>
          <w:rFonts w:ascii="Palatino Linotype" w:eastAsia="Palatino Linotype" w:hAnsi="Palatino Linotype" w:cs="Palatino Linotype"/>
          <w:i/>
          <w:lang w:val="en-US"/>
        </w:rPr>
      </w:pPr>
    </w:p>
    <w:p w14:paraId="343E7584" w14:textId="5C20A56B" w:rsidR="002C78FC" w:rsidRDefault="002C78FC">
      <w:pPr>
        <w:spacing w:after="0" w:line="240" w:lineRule="auto"/>
        <w:jc w:val="center"/>
        <w:rPr>
          <w:rFonts w:ascii="Palatino Linotype" w:eastAsia="Palatino Linotype" w:hAnsi="Palatino Linotype" w:cs="Palatino Linotype"/>
          <w:b/>
          <w:i/>
        </w:rPr>
      </w:pPr>
    </w:p>
    <w:p w14:paraId="4A8050EE" w14:textId="38291300" w:rsidR="00171595" w:rsidRDefault="00151F25" w:rsidP="00171595">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r w:rsidR="00171595">
        <w:rPr>
          <w:rFonts w:ascii="Palatino Linotype" w:eastAsia="Palatino Linotype" w:hAnsi="Palatino Linotype" w:cs="Palatino Linotype"/>
          <w:b/>
          <w:sz w:val="20"/>
          <w:szCs w:val="20"/>
          <w:lang w:val="en-US"/>
        </w:rPr>
        <w:t xml:space="preserve"> </w:t>
      </w:r>
      <w:r w:rsidR="00171595" w:rsidRPr="00171595">
        <w:rPr>
          <w:rFonts w:ascii="Palatino Linotype" w:eastAsia="Palatino Linotype" w:hAnsi="Palatino Linotype" w:cs="Palatino Linotype"/>
          <w:sz w:val="20"/>
          <w:szCs w:val="20"/>
          <w:lang w:val="en-US"/>
        </w:rPr>
        <w:t>Penelitian ini bertujuan untuk mengetahui pengaru</w:t>
      </w:r>
      <w:r w:rsidR="00171595">
        <w:rPr>
          <w:rFonts w:ascii="Palatino Linotype" w:eastAsia="Palatino Linotype" w:hAnsi="Palatino Linotype" w:cs="Palatino Linotype"/>
          <w:sz w:val="20"/>
          <w:szCs w:val="20"/>
          <w:lang w:val="en-US"/>
        </w:rPr>
        <w:t xml:space="preserve">h pengungkapan Corporate Sosial </w:t>
      </w:r>
      <w:r w:rsidR="00171595" w:rsidRPr="00171595">
        <w:rPr>
          <w:rFonts w:ascii="Palatino Linotype" w:eastAsia="Palatino Linotype" w:hAnsi="Palatino Linotype" w:cs="Palatino Linotype"/>
          <w:sz w:val="20"/>
          <w:szCs w:val="20"/>
          <w:lang w:val="en-US"/>
        </w:rPr>
        <w:t>Responsibility (CSR) terhadap profitabilitas yang di proxy k</w:t>
      </w:r>
      <w:r w:rsidR="00171595">
        <w:rPr>
          <w:rFonts w:ascii="Palatino Linotype" w:eastAsia="Palatino Linotype" w:hAnsi="Palatino Linotype" w:cs="Palatino Linotype"/>
          <w:sz w:val="20"/>
          <w:szCs w:val="20"/>
          <w:lang w:val="en-US"/>
        </w:rPr>
        <w:t xml:space="preserve">an dengan Return On Asset (ROA) </w:t>
      </w:r>
      <w:r w:rsidR="00171595" w:rsidRPr="00171595">
        <w:rPr>
          <w:rFonts w:ascii="Palatino Linotype" w:eastAsia="Palatino Linotype" w:hAnsi="Palatino Linotype" w:cs="Palatino Linotype"/>
          <w:sz w:val="20"/>
          <w:szCs w:val="20"/>
          <w:lang w:val="en-US"/>
        </w:rPr>
        <w:t xml:space="preserve">dan Return On Equity (ROE) pada </w:t>
      </w:r>
      <w:r w:rsidR="00171595">
        <w:rPr>
          <w:rFonts w:ascii="Palatino Linotype" w:eastAsia="Palatino Linotype" w:hAnsi="Palatino Linotype" w:cs="Palatino Linotype"/>
          <w:sz w:val="20"/>
          <w:szCs w:val="20"/>
          <w:lang w:val="en-US"/>
        </w:rPr>
        <w:t xml:space="preserve">PT. Bank Central Asia Tbk. Corporate </w:t>
      </w:r>
      <w:r w:rsidR="00171595" w:rsidRPr="00171595">
        <w:rPr>
          <w:rFonts w:ascii="Palatino Linotype" w:eastAsia="Palatino Linotype" w:hAnsi="Palatino Linotype" w:cs="Palatino Linotype"/>
          <w:sz w:val="20"/>
          <w:szCs w:val="20"/>
          <w:lang w:val="en-US"/>
        </w:rPr>
        <w:t>social responsibility (CSR) merupakan suatu konsep terint</w:t>
      </w:r>
      <w:r w:rsidR="00171595">
        <w:rPr>
          <w:rFonts w:ascii="Palatino Linotype" w:eastAsia="Palatino Linotype" w:hAnsi="Palatino Linotype" w:cs="Palatino Linotype"/>
          <w:sz w:val="20"/>
          <w:szCs w:val="20"/>
          <w:lang w:val="en-US"/>
        </w:rPr>
        <w:t xml:space="preserve">egrasi yang menggabungkan aspek </w:t>
      </w:r>
      <w:r w:rsidR="00171595" w:rsidRPr="00171595">
        <w:rPr>
          <w:rFonts w:ascii="Palatino Linotype" w:eastAsia="Palatino Linotype" w:hAnsi="Palatino Linotype" w:cs="Palatino Linotype"/>
          <w:sz w:val="20"/>
          <w:szCs w:val="20"/>
          <w:lang w:val="en-US"/>
        </w:rPr>
        <w:t>bisnis dan sosial dengan selaras agar perusahaan dapat mem</w:t>
      </w:r>
      <w:r w:rsidR="00171595">
        <w:rPr>
          <w:rFonts w:ascii="Palatino Linotype" w:eastAsia="Palatino Linotype" w:hAnsi="Palatino Linotype" w:cs="Palatino Linotype"/>
          <w:sz w:val="20"/>
          <w:szCs w:val="20"/>
          <w:lang w:val="en-US"/>
        </w:rPr>
        <w:t xml:space="preserve">bantu tercapainya kesejahteraan </w:t>
      </w:r>
      <w:r w:rsidR="00171595" w:rsidRPr="00171595">
        <w:rPr>
          <w:rFonts w:ascii="Palatino Linotype" w:eastAsia="Palatino Linotype" w:hAnsi="Palatino Linotype" w:cs="Palatino Linotype"/>
          <w:sz w:val="20"/>
          <w:szCs w:val="20"/>
          <w:lang w:val="en-US"/>
        </w:rPr>
        <w:t xml:space="preserve">para stakeholder, </w:t>
      </w:r>
      <w:r w:rsidR="00171595">
        <w:rPr>
          <w:rFonts w:ascii="Palatino Linotype" w:eastAsia="Palatino Linotype" w:hAnsi="Palatino Linotype" w:cs="Palatino Linotype"/>
          <w:sz w:val="20"/>
          <w:szCs w:val="20"/>
          <w:lang w:val="en-US"/>
        </w:rPr>
        <w:t xml:space="preserve">serta dapat meningkatkan profit </w:t>
      </w:r>
      <w:r w:rsidR="00171595" w:rsidRPr="00171595">
        <w:rPr>
          <w:rFonts w:ascii="Palatino Linotype" w:eastAsia="Palatino Linotype" w:hAnsi="Palatino Linotype" w:cs="Palatino Linotype"/>
          <w:sz w:val="20"/>
          <w:szCs w:val="20"/>
          <w:lang w:val="en-US"/>
        </w:rPr>
        <w:t>perusahaan</w:t>
      </w:r>
      <w:r w:rsidR="00171595">
        <w:rPr>
          <w:rFonts w:ascii="Palatino Linotype" w:eastAsia="Palatino Linotype" w:hAnsi="Palatino Linotype" w:cs="Palatino Linotype"/>
          <w:sz w:val="20"/>
          <w:szCs w:val="20"/>
          <w:lang w:val="en-US"/>
        </w:rPr>
        <w:t>. Penelitian ini dilakukan pada PT. bank Central Asia Tbk dengan menggunakan  laporan tahunan (annual report) tahun 2017-2021</w:t>
      </w:r>
      <w:r w:rsidR="00171595" w:rsidRPr="00171595">
        <w:rPr>
          <w:rFonts w:ascii="Palatino Linotype" w:eastAsia="Palatino Linotype" w:hAnsi="Palatino Linotype" w:cs="Palatino Linotype"/>
          <w:sz w:val="20"/>
          <w:szCs w:val="20"/>
          <w:lang w:val="en-US"/>
        </w:rPr>
        <w:t>. Data yang digunakan adalah data sekunder yang</w:t>
      </w:r>
      <w:r w:rsidR="00171595">
        <w:rPr>
          <w:rFonts w:ascii="Palatino Linotype" w:eastAsia="Palatino Linotype" w:hAnsi="Palatino Linotype" w:cs="Palatino Linotype"/>
          <w:sz w:val="20"/>
          <w:szCs w:val="20"/>
          <w:lang w:val="en-US"/>
        </w:rPr>
        <w:t xml:space="preserve"> di peroleh dari </w:t>
      </w:r>
      <w:hyperlink r:id="rId12" w:history="1">
        <w:r w:rsidR="00171595" w:rsidRPr="00F12577">
          <w:rPr>
            <w:rStyle w:val="Hyperlink"/>
            <w:rFonts w:ascii="Palatino Linotype" w:eastAsia="Palatino Linotype" w:hAnsi="Palatino Linotype" w:cs="Palatino Linotype"/>
            <w:sz w:val="20"/>
            <w:szCs w:val="20"/>
            <w:lang w:val="en-US"/>
          </w:rPr>
          <w:t>www.bca.co.id</w:t>
        </w:r>
      </w:hyperlink>
      <w:r w:rsidR="00171595">
        <w:rPr>
          <w:rFonts w:ascii="Palatino Linotype" w:eastAsia="Palatino Linotype" w:hAnsi="Palatino Linotype" w:cs="Palatino Linotype"/>
          <w:sz w:val="20"/>
          <w:szCs w:val="20"/>
          <w:lang w:val="en-US"/>
        </w:rPr>
        <w:t xml:space="preserve">. </w:t>
      </w:r>
      <w:r w:rsidR="00171595" w:rsidRPr="00171595">
        <w:rPr>
          <w:rFonts w:ascii="Palatino Linotype" w:eastAsia="Palatino Linotype" w:hAnsi="Palatino Linotype" w:cs="Palatino Linotype"/>
          <w:sz w:val="20"/>
          <w:szCs w:val="20"/>
          <w:lang w:val="en-US"/>
        </w:rPr>
        <w:t>Pengungkapan CSR berpedoman pada Global Reporting Initi</w:t>
      </w:r>
      <w:r w:rsidR="00171595">
        <w:rPr>
          <w:rFonts w:ascii="Palatino Linotype" w:eastAsia="Palatino Linotype" w:hAnsi="Palatino Linotype" w:cs="Palatino Linotype"/>
          <w:sz w:val="20"/>
          <w:szCs w:val="20"/>
          <w:lang w:val="en-US"/>
        </w:rPr>
        <w:t xml:space="preserve">ative (GRI) generasi empat atau </w:t>
      </w:r>
      <w:r w:rsidR="00171595" w:rsidRPr="00171595">
        <w:rPr>
          <w:rFonts w:ascii="Palatino Linotype" w:eastAsia="Palatino Linotype" w:hAnsi="Palatino Linotype" w:cs="Palatino Linotype"/>
          <w:sz w:val="20"/>
          <w:szCs w:val="20"/>
          <w:lang w:val="en-US"/>
        </w:rPr>
        <w:t xml:space="preserve">disebut G4. Metode analisis data yang digunakan </w:t>
      </w:r>
      <w:r w:rsidR="00171595">
        <w:rPr>
          <w:rFonts w:ascii="Palatino Linotype" w:eastAsia="Palatino Linotype" w:hAnsi="Palatino Linotype" w:cs="Palatino Linotype"/>
          <w:sz w:val="20"/>
          <w:szCs w:val="20"/>
          <w:lang w:val="en-US"/>
        </w:rPr>
        <w:t xml:space="preserve">dalam penelitian ini adalah model regresi linear sederhana  </w:t>
      </w:r>
      <w:r w:rsidR="00171595" w:rsidRPr="00171595">
        <w:rPr>
          <w:rFonts w:ascii="Palatino Linotype" w:eastAsia="Palatino Linotype" w:hAnsi="Palatino Linotype" w:cs="Palatino Linotype"/>
          <w:sz w:val="20"/>
          <w:szCs w:val="20"/>
          <w:lang w:val="en-US"/>
        </w:rPr>
        <w:t>Pengolahan data menggunakan</w:t>
      </w:r>
      <w:r w:rsidR="00171595">
        <w:rPr>
          <w:rFonts w:ascii="Palatino Linotype" w:eastAsia="Palatino Linotype" w:hAnsi="Palatino Linotype" w:cs="Palatino Linotype"/>
          <w:sz w:val="20"/>
          <w:szCs w:val="20"/>
          <w:lang w:val="en-US"/>
        </w:rPr>
        <w:t xml:space="preserve"> SPSS. Adapun hasil dari </w:t>
      </w:r>
      <w:r w:rsidR="00171595" w:rsidRPr="00171595">
        <w:rPr>
          <w:rFonts w:ascii="Palatino Linotype" w:eastAsia="Palatino Linotype" w:hAnsi="Palatino Linotype" w:cs="Palatino Linotype"/>
          <w:sz w:val="20"/>
          <w:szCs w:val="20"/>
          <w:lang w:val="en-US"/>
        </w:rPr>
        <w:t>penelitian ini adalah Corporate Social Responsibility (CS</w:t>
      </w:r>
      <w:r w:rsidR="00171595">
        <w:rPr>
          <w:rFonts w:ascii="Palatino Linotype" w:eastAsia="Palatino Linotype" w:hAnsi="Palatino Linotype" w:cs="Palatino Linotype"/>
          <w:sz w:val="20"/>
          <w:szCs w:val="20"/>
          <w:lang w:val="en-US"/>
        </w:rPr>
        <w:t xml:space="preserve">R) berpengaruh </w:t>
      </w:r>
      <w:r w:rsidR="00171595" w:rsidRPr="00171595">
        <w:rPr>
          <w:rFonts w:ascii="Palatino Linotype" w:eastAsia="Palatino Linotype" w:hAnsi="Palatino Linotype" w:cs="Palatino Linotype"/>
          <w:sz w:val="20"/>
          <w:szCs w:val="20"/>
          <w:lang w:val="en-US"/>
        </w:rPr>
        <w:t xml:space="preserve">signifikan terhadap Return On Asset (ROA) hal ini terlihat dari </w:t>
      </w:r>
      <w:r w:rsidR="00171595">
        <w:rPr>
          <w:rFonts w:ascii="Palatino Linotype" w:eastAsia="Palatino Linotype" w:hAnsi="Palatino Linotype" w:cs="Palatino Linotype"/>
          <w:sz w:val="20"/>
          <w:szCs w:val="20"/>
          <w:lang w:val="en-US"/>
        </w:rPr>
        <w:t xml:space="preserve">nilai probabilitas &lt; 0,05 yaitu </w:t>
      </w:r>
      <w:r w:rsidR="00623FBF">
        <w:rPr>
          <w:rFonts w:ascii="Palatino Linotype" w:eastAsia="Palatino Linotype" w:hAnsi="Palatino Linotype" w:cs="Palatino Linotype"/>
          <w:sz w:val="20"/>
          <w:szCs w:val="20"/>
          <w:lang w:val="en-US"/>
        </w:rPr>
        <w:t>0,018</w:t>
      </w:r>
      <w:r w:rsidR="00171595" w:rsidRPr="00171595">
        <w:rPr>
          <w:rFonts w:ascii="Palatino Linotype" w:eastAsia="Palatino Linotype" w:hAnsi="Palatino Linotype" w:cs="Palatino Linotype"/>
          <w:sz w:val="20"/>
          <w:szCs w:val="20"/>
          <w:lang w:val="en-US"/>
        </w:rPr>
        <w:t xml:space="preserve"> dan Corporate Social Responsibility (CSR) tidak me</w:t>
      </w:r>
      <w:r w:rsidR="00171595">
        <w:rPr>
          <w:rFonts w:ascii="Palatino Linotype" w:eastAsia="Palatino Linotype" w:hAnsi="Palatino Linotype" w:cs="Palatino Linotype"/>
          <w:sz w:val="20"/>
          <w:szCs w:val="20"/>
          <w:lang w:val="en-US"/>
        </w:rPr>
        <w:t xml:space="preserve">miliki pengaruh yang signifikan </w:t>
      </w:r>
      <w:r w:rsidR="00171595" w:rsidRPr="00171595">
        <w:rPr>
          <w:rFonts w:ascii="Palatino Linotype" w:eastAsia="Palatino Linotype" w:hAnsi="Palatino Linotype" w:cs="Palatino Linotype"/>
          <w:sz w:val="20"/>
          <w:szCs w:val="20"/>
          <w:lang w:val="en-US"/>
        </w:rPr>
        <w:t>terhadap Return On Equity (ROE) karena nilai pro</w:t>
      </w:r>
      <w:r w:rsidR="00623FBF">
        <w:rPr>
          <w:rFonts w:ascii="Palatino Linotype" w:eastAsia="Palatino Linotype" w:hAnsi="Palatino Linotype" w:cs="Palatino Linotype"/>
          <w:sz w:val="20"/>
          <w:szCs w:val="20"/>
          <w:lang w:val="en-US"/>
        </w:rPr>
        <w:t>babilitasnya &gt; 0,05 yaitu 0,070</w:t>
      </w:r>
      <w:r w:rsidR="00171595">
        <w:rPr>
          <w:rFonts w:ascii="Palatino Linotype" w:eastAsia="Palatino Linotype" w:hAnsi="Palatino Linotype" w:cs="Palatino Linotype"/>
          <w:sz w:val="20"/>
          <w:szCs w:val="20"/>
          <w:lang w:val="en-US"/>
        </w:rPr>
        <w:t xml:space="preserve">. </w:t>
      </w:r>
      <w:r w:rsidR="00171595" w:rsidRPr="00171595">
        <w:rPr>
          <w:rFonts w:ascii="Palatino Linotype" w:eastAsia="Palatino Linotype" w:hAnsi="Palatino Linotype" w:cs="Palatino Linotype"/>
          <w:sz w:val="20"/>
          <w:szCs w:val="20"/>
          <w:lang w:val="en-US"/>
        </w:rPr>
        <w:t>Kesimpulannya bahwa Corporate Social Responsibility (CS</w:t>
      </w:r>
      <w:r w:rsidR="00171595">
        <w:rPr>
          <w:rFonts w:ascii="Palatino Linotype" w:eastAsia="Palatino Linotype" w:hAnsi="Palatino Linotype" w:cs="Palatino Linotype"/>
          <w:sz w:val="20"/>
          <w:szCs w:val="20"/>
          <w:lang w:val="en-US"/>
        </w:rPr>
        <w:t xml:space="preserve">R) berpengaruh signifikan </w:t>
      </w:r>
      <w:r w:rsidR="00171595" w:rsidRPr="00171595">
        <w:rPr>
          <w:rFonts w:ascii="Palatino Linotype" w:eastAsia="Palatino Linotype" w:hAnsi="Palatino Linotype" w:cs="Palatino Linotype"/>
          <w:sz w:val="20"/>
          <w:szCs w:val="20"/>
          <w:lang w:val="en-US"/>
        </w:rPr>
        <w:t xml:space="preserve">terhadap </w:t>
      </w:r>
      <w:r w:rsidR="00623FBF">
        <w:rPr>
          <w:rFonts w:ascii="Palatino Linotype" w:eastAsia="Palatino Linotype" w:hAnsi="Palatino Linotype" w:cs="Palatino Linotype"/>
          <w:sz w:val="20"/>
          <w:szCs w:val="20"/>
          <w:lang w:val="en-US"/>
        </w:rPr>
        <w:t xml:space="preserve">ROA dan CSR tidak berpengaruh signifikan terhadap ROE. </w:t>
      </w:r>
      <w:r w:rsidR="00171595">
        <w:rPr>
          <w:rFonts w:ascii="Palatino Linotype" w:eastAsia="Palatino Linotype" w:hAnsi="Palatino Linotype" w:cs="Palatino Linotype"/>
          <w:sz w:val="20"/>
          <w:szCs w:val="20"/>
          <w:lang w:val="en-US"/>
        </w:rPr>
        <w:t xml:space="preserve">Saran bagi peneliti </w:t>
      </w:r>
      <w:r w:rsidR="00171595" w:rsidRPr="00171595">
        <w:rPr>
          <w:rFonts w:ascii="Palatino Linotype" w:eastAsia="Palatino Linotype" w:hAnsi="Palatino Linotype" w:cs="Palatino Linotype"/>
          <w:sz w:val="20"/>
          <w:szCs w:val="20"/>
          <w:lang w:val="en-US"/>
        </w:rPr>
        <w:t>selanjutnya adalah diharapkan menggunakan rasio keuanga</w:t>
      </w:r>
      <w:r w:rsidR="00171595">
        <w:rPr>
          <w:rFonts w:ascii="Palatino Linotype" w:eastAsia="Palatino Linotype" w:hAnsi="Palatino Linotype" w:cs="Palatino Linotype"/>
          <w:sz w:val="20"/>
          <w:szCs w:val="20"/>
          <w:lang w:val="en-US"/>
        </w:rPr>
        <w:t xml:space="preserve">n lainnya, menggunakan variabel </w:t>
      </w:r>
      <w:r w:rsidR="00171595" w:rsidRPr="00171595">
        <w:rPr>
          <w:rFonts w:ascii="Palatino Linotype" w:eastAsia="Palatino Linotype" w:hAnsi="Palatino Linotype" w:cs="Palatino Linotype"/>
          <w:sz w:val="20"/>
          <w:szCs w:val="20"/>
          <w:lang w:val="en-US"/>
        </w:rPr>
        <w:t>moderating dan menggunakan periode penelitian yang berbeda</w:t>
      </w:r>
      <w:r w:rsidR="00171595" w:rsidRPr="00171595">
        <w:rPr>
          <w:rFonts w:ascii="Palatino Linotype" w:eastAsia="Palatino Linotype" w:hAnsi="Palatino Linotype" w:cs="Palatino Linotype"/>
          <w:b/>
          <w:sz w:val="20"/>
          <w:szCs w:val="20"/>
          <w:lang w:val="en-US"/>
        </w:rPr>
        <w:t>.</w:t>
      </w:r>
      <w:r>
        <w:rPr>
          <w:rFonts w:ascii="Palatino Linotype" w:eastAsia="Palatino Linotype" w:hAnsi="Palatino Linotype" w:cs="Palatino Linotype"/>
          <w:b/>
          <w:sz w:val="20"/>
          <w:szCs w:val="20"/>
        </w:rPr>
        <w:t xml:space="preserve"> </w:t>
      </w:r>
    </w:p>
    <w:p w14:paraId="343E7586" w14:textId="3F2D0B96" w:rsidR="002C78FC" w:rsidRDefault="002C78FC">
      <w:pPr>
        <w:spacing w:after="0" w:line="240" w:lineRule="auto"/>
        <w:jc w:val="both"/>
        <w:rPr>
          <w:rFonts w:ascii="Palatino Linotype" w:eastAsia="Palatino Linotype" w:hAnsi="Palatino Linotype" w:cs="Palatino Linotype"/>
          <w:i/>
          <w:sz w:val="18"/>
          <w:szCs w:val="18"/>
        </w:rPr>
      </w:pPr>
    </w:p>
    <w:p w14:paraId="343E7587" w14:textId="5C1255F8" w:rsidR="002C78FC" w:rsidRDefault="00623FBF">
      <w:pPr>
        <w:spacing w:after="0" w:line="240"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b/>
          <w:sz w:val="18"/>
          <w:szCs w:val="18"/>
        </w:rPr>
        <w:t xml:space="preserve">Kata kunci: </w:t>
      </w:r>
      <w:r w:rsidRPr="00623FBF">
        <w:rPr>
          <w:rFonts w:ascii="Palatino Linotype" w:eastAsia="Palatino Linotype" w:hAnsi="Palatino Linotype" w:cs="Palatino Linotype"/>
          <w:i/>
          <w:sz w:val="18"/>
          <w:szCs w:val="18"/>
        </w:rPr>
        <w:t>Corporate Social Responsibility</w:t>
      </w:r>
      <w:r w:rsidR="00151F25">
        <w:rPr>
          <w:rFonts w:ascii="Palatino Linotype" w:eastAsia="Palatino Linotype" w:hAnsi="Palatino Linotype" w:cs="Palatino Linotype"/>
          <w:i/>
          <w:sz w:val="18"/>
          <w:szCs w:val="18"/>
        </w:rPr>
        <w:t>_</w:t>
      </w:r>
      <w:r w:rsidRPr="00623FBF">
        <w:t xml:space="preserve"> </w:t>
      </w:r>
      <w:r w:rsidRPr="00623FBF">
        <w:rPr>
          <w:rFonts w:ascii="Palatino Linotype" w:eastAsia="Palatino Linotype" w:hAnsi="Palatino Linotype" w:cs="Palatino Linotype"/>
          <w:i/>
          <w:sz w:val="18"/>
          <w:szCs w:val="18"/>
        </w:rPr>
        <w:t xml:space="preserve">Return On Asset, Return On Equity </w:t>
      </w:r>
    </w:p>
    <w:p w14:paraId="343E7589" w14:textId="58C0AF4E" w:rsidR="002C78FC" w:rsidRDefault="002C78FC">
      <w:pPr>
        <w:spacing w:after="0" w:line="240" w:lineRule="auto"/>
        <w:jc w:val="both"/>
        <w:rPr>
          <w:rFonts w:ascii="Palatino Linotype" w:eastAsia="Palatino Linotype" w:hAnsi="Palatino Linotype" w:cs="Palatino Linotype"/>
          <w:sz w:val="20"/>
          <w:szCs w:val="20"/>
        </w:rPr>
      </w:pPr>
    </w:p>
    <w:p w14:paraId="46264764" w14:textId="77777777" w:rsidR="00D42172" w:rsidRDefault="00151F25">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Abstract: </w:t>
      </w:r>
      <w:r w:rsidR="00623FBF" w:rsidRPr="00D42172">
        <w:rPr>
          <w:rFonts w:ascii="Palatino Linotype" w:eastAsia="Palatino Linotype" w:hAnsi="Palatino Linotype" w:cs="Palatino Linotype"/>
          <w:sz w:val="20"/>
          <w:szCs w:val="20"/>
        </w:rPr>
        <w:t xml:space="preserve">This study aims to determine the effect of Corporate Social Responsibility (CSR) disclosure on profitability which is proxyed by Return On Assets (ROA) and Return On Equity (ROE) at PT. Bank Central Asia Tbk. Corporate social responsibility (CSR) is an integrated concept that combines business and social aspects in harmony so that companies can help achieve the welfare of stakeholders, and can increase company profits. This research was conducted at PT. bank Central Asia Tbk using the 2017-2021 annual report. The data used is secondary data obtained from www.bca.co.id. CSR disclosure is guided </w:t>
      </w:r>
      <w:r w:rsidR="00623FBF" w:rsidRPr="00D42172">
        <w:rPr>
          <w:rFonts w:ascii="Palatino Linotype" w:eastAsia="Palatino Linotype" w:hAnsi="Palatino Linotype" w:cs="Palatino Linotype"/>
          <w:sz w:val="20"/>
          <w:szCs w:val="20"/>
        </w:rPr>
        <w:lastRenderedPageBreak/>
        <w:t>by the fourth generation Global Reporting Initiative (GRI) or called G4. The data analysis method used in this study is a simple linear regression model. Data processing uses SPSS. The results of this study are that Corporate Social Responsibility (CSR) has a significant effect on Return On Assets (ROA). ROE) because the probability value is &gt; 0.05, which is 0.070. The conclusion is that Corporate Social Responsibility (CSR) has a significant effect on ROA and CSR has no significant effect on ROE. Suggestions for further researchers are expected to use other financial ratios, use moderating variables and use different research periods</w:t>
      </w:r>
      <w:r w:rsidR="00623FBF" w:rsidRPr="00623FBF">
        <w:rPr>
          <w:rFonts w:ascii="Palatino Linotype" w:eastAsia="Palatino Linotype" w:hAnsi="Palatino Linotype" w:cs="Palatino Linotype"/>
          <w:b/>
          <w:sz w:val="20"/>
          <w:szCs w:val="20"/>
        </w:rPr>
        <w:t>.</w:t>
      </w:r>
    </w:p>
    <w:p w14:paraId="343E758B" w14:textId="1AC9AE09" w:rsidR="002C78FC" w:rsidRDefault="00D42172">
      <w:pPr>
        <w:spacing w:after="0" w:line="240"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 </w:t>
      </w:r>
    </w:p>
    <w:p w14:paraId="343E758C" w14:textId="72816E11" w:rsidR="002C78FC" w:rsidRPr="00D42172" w:rsidRDefault="00151F25" w:rsidP="00D42172">
      <w:pPr>
        <w:spacing w:after="0" w:line="240"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b/>
          <w:sz w:val="18"/>
          <w:szCs w:val="18"/>
        </w:rPr>
        <w:t xml:space="preserve">Keyword: </w:t>
      </w:r>
      <w:r w:rsidR="00D42172" w:rsidRPr="00D42172">
        <w:rPr>
          <w:rFonts w:ascii="Palatino Linotype" w:eastAsia="Palatino Linotype" w:hAnsi="Palatino Linotype" w:cs="Palatino Linotype"/>
          <w:i/>
          <w:sz w:val="18"/>
          <w:szCs w:val="18"/>
        </w:rPr>
        <w:t>Corporate Social Responsibility_ Return On Asset, Return On Equity</w:t>
      </w:r>
    </w:p>
    <w:p w14:paraId="343E758D" w14:textId="77777777" w:rsidR="002C78FC" w:rsidRDefault="002C78FC">
      <w:pPr>
        <w:spacing w:after="0" w:line="240" w:lineRule="auto"/>
        <w:rPr>
          <w:rFonts w:ascii="Palatino Linotype" w:eastAsia="Palatino Linotype" w:hAnsi="Palatino Linotype" w:cs="Palatino Linotype"/>
          <w:b/>
          <w:sz w:val="16"/>
          <w:szCs w:val="16"/>
        </w:rPr>
      </w:pPr>
    </w:p>
    <w:p w14:paraId="343E75A5" w14:textId="7E9B74A6" w:rsidR="002C78FC" w:rsidRDefault="002C78FC">
      <w:pPr>
        <w:spacing w:after="0" w:line="240" w:lineRule="auto"/>
        <w:rPr>
          <w:rFonts w:ascii="Palatino Linotype" w:eastAsia="Palatino Linotype" w:hAnsi="Palatino Linotype" w:cs="Palatino Linotype"/>
          <w:b/>
          <w:sz w:val="16"/>
          <w:szCs w:val="16"/>
        </w:rPr>
      </w:pPr>
    </w:p>
    <w:p w14:paraId="343E75A9" w14:textId="5C24CDBE" w:rsidR="002C78FC" w:rsidRDefault="002C78FC">
      <w:pPr>
        <w:spacing w:after="0" w:line="240" w:lineRule="auto"/>
        <w:rPr>
          <w:rFonts w:ascii="Palatino Linotype" w:eastAsia="Palatino Linotype" w:hAnsi="Palatino Linotype" w:cs="Palatino Linotype"/>
          <w:b/>
          <w:sz w:val="16"/>
          <w:szCs w:val="16"/>
        </w:rPr>
        <w:sectPr w:rsidR="002C78FC" w:rsidSect="00136B1D">
          <w:headerReference w:type="default" r:id="rId13"/>
          <w:footerReference w:type="default" r:id="rId14"/>
          <w:pgSz w:w="12240" w:h="15840"/>
          <w:pgMar w:top="1440" w:right="1440" w:bottom="1440" w:left="1440" w:header="720" w:footer="720" w:gutter="0"/>
          <w:pgNumType w:start="1"/>
          <w:cols w:space="720"/>
          <w:titlePg/>
        </w:sectPr>
      </w:pPr>
    </w:p>
    <w:p w14:paraId="343E75AA" w14:textId="37E36A4F" w:rsidR="002C78FC" w:rsidRDefault="00151F25">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PENDAHULUAN</w:t>
      </w:r>
    </w:p>
    <w:p w14:paraId="59F52C80" w14:textId="4F6DAFF0" w:rsidR="002A3AF9" w:rsidRDefault="002A3AF9" w:rsidP="004C0009">
      <w:pPr>
        <w:spacing w:after="0" w:line="240" w:lineRule="auto"/>
        <w:jc w:val="both"/>
        <w:rPr>
          <w:rFonts w:ascii="Palatino Linotype" w:eastAsia="Palatino Linotype" w:hAnsi="Palatino Linotype" w:cs="Palatino Linotype"/>
        </w:rPr>
      </w:pPr>
      <w:r w:rsidRPr="002A3AF9">
        <w:rPr>
          <w:rFonts w:ascii="Palatino Linotype" w:eastAsia="Palatino Linotype" w:hAnsi="Palatino Linotype" w:cs="Palatino Linotype"/>
        </w:rPr>
        <w:t xml:space="preserve">Akhir-akhir ini topik mengenai </w:t>
      </w:r>
      <w:r w:rsidRPr="002A3AF9">
        <w:rPr>
          <w:rFonts w:ascii="Palatino Linotype" w:eastAsia="Palatino Linotype" w:hAnsi="Palatino Linotype" w:cs="Palatino Linotype"/>
          <w:i/>
        </w:rPr>
        <w:t>Corporate Social Responsibility</w:t>
      </w:r>
      <w:r w:rsidRPr="002A3AF9">
        <w:rPr>
          <w:rFonts w:ascii="Palatino Linotype" w:eastAsia="Palatino Linotype" w:hAnsi="Palatino Linotype" w:cs="Palatino Linotype"/>
        </w:rPr>
        <w:t xml:space="preserve"> (CSR) menjadi isu hangat. Perusahaan di dunia maupun di Indonesia jug</w:t>
      </w:r>
      <w:r>
        <w:rPr>
          <w:rFonts w:ascii="Palatino Linotype" w:eastAsia="Palatino Linotype" w:hAnsi="Palatino Linotype" w:cs="Palatino Linotype"/>
        </w:rPr>
        <w:t>a semakin banyak yang mengklaim</w:t>
      </w:r>
      <w:r>
        <w:rPr>
          <w:rFonts w:ascii="Palatino Linotype" w:eastAsia="Palatino Linotype" w:hAnsi="Palatino Linotype" w:cs="Palatino Linotype"/>
          <w:lang w:val="en-US"/>
        </w:rPr>
        <w:t xml:space="preserve"> </w:t>
      </w:r>
      <w:r w:rsidRPr="002A3AF9">
        <w:rPr>
          <w:rFonts w:ascii="Palatino Linotype" w:eastAsia="Palatino Linotype" w:hAnsi="Palatino Linotype" w:cs="Palatino Linotype"/>
        </w:rPr>
        <w:t>bahwa mereka telah melaksanakan tanggung jawab sosialnya</w:t>
      </w:r>
      <w:r w:rsidR="00116EE5">
        <w:rPr>
          <w:rFonts w:ascii="Palatino Linotype" w:eastAsia="Palatino Linotype" w:hAnsi="Palatino Linotype" w:cs="Palatino Linotype"/>
          <w:lang w:val="en-US"/>
        </w:rPr>
        <w:t xml:space="preserve"> </w:t>
      </w:r>
      <w:r w:rsidR="00116EE5">
        <w:rPr>
          <w:rFonts w:ascii="Palatino Linotype" w:eastAsia="Palatino Linotype" w:hAnsi="Palatino Linotype" w:cs="Palatino Linotype"/>
          <w:lang w:val="en-US"/>
        </w:rPr>
        <w:fldChar w:fldCharType="begin" w:fldLock="1"/>
      </w:r>
      <w:r w:rsidR="00254C1D">
        <w:rPr>
          <w:rFonts w:ascii="Palatino Linotype" w:eastAsia="Palatino Linotype" w:hAnsi="Palatino Linotype" w:cs="Palatino Linotype"/>
          <w:lang w:val="en-US"/>
        </w:rPr>
        <w:instrText>ADDIN CSL_CITATION {"citationItems":[{"id":"ITEM-1","itemData":{"DOI":"10.31002/rn.v4i2.3680","ISSN":"25808893","author":[{"dropping-particle":"","family":"Anwar","given":"Agus Parhan Saepul","non-dropping-particle":"","parse-names":false,"suffix":""},{"dropping-particle":"","family":"Jasuni","given":"Ana Yuliana","non-dropping-particle":"","parse-names":false,"suffix":""},{"dropping-particle":"","family":"Juniarso","given":"Andy","non-dropping-particle":"","parse-names":false,"suffix":""}],"container-title":"Jurnal Riset Ekonomi Manajemen (REKOMEN)","id":"ITEM-1","issue":"2","issued":{"date-parts":[["2021"]]},"page":"172-181","title":"Single Index Model Analysis for Optimum Portfolio in Pharmaceutical Companies Registered in Indonesia Stock Exchange","type":"article-journal","volume":"4"},"uris":["http://www.mendeley.com/documents/?uuid=88dfdbd4-6c00-439f-adeb-957ad6867ab5"]}],"mendeley":{"formattedCitation":"(Anwar, Jasuni, and Juniarso 2021)","plainTextFormattedCitation":"(Anwar, Jasuni, and Juniarso 2021)","previouslyFormattedCitation":"(Anwar, Jasuni, and Juniarso 2021)"},"properties":{"noteIndex":0},"schema":"https://github.com/citation-style-language/schema/raw/master/csl-citation.json"}</w:instrText>
      </w:r>
      <w:r w:rsidR="00116EE5">
        <w:rPr>
          <w:rFonts w:ascii="Palatino Linotype" w:eastAsia="Palatino Linotype" w:hAnsi="Palatino Linotype" w:cs="Palatino Linotype"/>
          <w:lang w:val="en-US"/>
        </w:rPr>
        <w:fldChar w:fldCharType="separate"/>
      </w:r>
      <w:r w:rsidR="00116EE5" w:rsidRPr="00116EE5">
        <w:rPr>
          <w:rFonts w:ascii="Palatino Linotype" w:eastAsia="Palatino Linotype" w:hAnsi="Palatino Linotype" w:cs="Palatino Linotype"/>
          <w:noProof/>
          <w:lang w:val="en-US"/>
        </w:rPr>
        <w:t>(Anwar, Jasuni, and Juniarso 2021)</w:t>
      </w:r>
      <w:r w:rsidR="00116EE5">
        <w:rPr>
          <w:rFonts w:ascii="Palatino Linotype" w:eastAsia="Palatino Linotype" w:hAnsi="Palatino Linotype" w:cs="Palatino Linotype"/>
          <w:lang w:val="en-US"/>
        </w:rPr>
        <w:fldChar w:fldCharType="end"/>
      </w:r>
      <w:r w:rsidRPr="002A3AF9">
        <w:rPr>
          <w:rFonts w:ascii="Palatino Linotype" w:eastAsia="Palatino Linotype" w:hAnsi="Palatino Linotype" w:cs="Palatino Linotype"/>
        </w:rPr>
        <w:t xml:space="preserve">. Kesadaran tentang pentingnya mempraktekkan CSR ini menjadi trend global seiring dengan semakin maraknya kepedulian mengutamakan stakeholders. Kemajuan teknologi informasi dan keterbukaan pasar, perusahaan harus secara serius dan terbuka memperhatikan CSR (Moslemany &amp; Etab, 2017). </w:t>
      </w:r>
    </w:p>
    <w:p w14:paraId="309E5630" w14:textId="795EAF61" w:rsidR="00350057" w:rsidRDefault="00350057" w:rsidP="002A3AF9">
      <w:pPr>
        <w:spacing w:after="0" w:line="240" w:lineRule="auto"/>
        <w:jc w:val="both"/>
        <w:rPr>
          <w:rFonts w:ascii="Palatino Linotype" w:eastAsia="Palatino Linotype" w:hAnsi="Palatino Linotype" w:cs="Palatino Linotype"/>
          <w:b/>
        </w:rPr>
      </w:pPr>
    </w:p>
    <w:p w14:paraId="407B1A7E" w14:textId="7F95B354" w:rsidR="00350057" w:rsidRPr="004C0009" w:rsidRDefault="00350057" w:rsidP="00350057">
      <w:pPr>
        <w:spacing w:after="0" w:line="240" w:lineRule="auto"/>
        <w:jc w:val="both"/>
        <w:rPr>
          <w:rFonts w:ascii="Palatino Linotype" w:eastAsia="Palatino Linotype" w:hAnsi="Palatino Linotype" w:cs="Palatino Linotype"/>
        </w:rPr>
      </w:pPr>
      <w:r w:rsidRPr="00350057">
        <w:rPr>
          <w:rFonts w:ascii="Palatino Linotype" w:eastAsia="Palatino Linotype" w:hAnsi="Palatino Linotype" w:cs="Palatino Linotype"/>
        </w:rPr>
        <w:t>Perbankan merupakan sal</w:t>
      </w:r>
      <w:r w:rsidR="00755AAD">
        <w:rPr>
          <w:rFonts w:ascii="Palatino Linotype" w:eastAsia="Palatino Linotype" w:hAnsi="Palatino Linotype" w:cs="Palatino Linotype"/>
        </w:rPr>
        <w:t xml:space="preserve">ah satu tonggak perekonomian </w:t>
      </w:r>
      <w:r w:rsidRPr="00350057">
        <w:rPr>
          <w:rFonts w:ascii="Palatino Linotype" w:eastAsia="Palatino Linotype" w:hAnsi="Palatino Linotype" w:cs="Palatino Linotype"/>
        </w:rPr>
        <w:t>Indonesia dikarenakan bank memiliki peran penting dalam usaha penyaluran dana untuk berbagai kepentingan yang secara langsung berhubungan dengan berbagai komunitas lingkun</w:t>
      </w:r>
      <w:r w:rsidR="004C0009">
        <w:rPr>
          <w:rFonts w:ascii="Palatino Linotype" w:eastAsia="Palatino Linotype" w:hAnsi="Palatino Linotype" w:cs="Palatino Linotype"/>
        </w:rPr>
        <w:t>gan masyarakat</w:t>
      </w:r>
      <w:r w:rsidR="008C6669">
        <w:rPr>
          <w:rFonts w:ascii="Palatino Linotype" w:eastAsia="Palatino Linotype" w:hAnsi="Palatino Linotype" w:cs="Palatino Linotype"/>
          <w:lang w:val="en-US"/>
        </w:rPr>
        <w:t xml:space="preserve"> </w:t>
      </w:r>
      <w:r w:rsidR="008C6669">
        <w:rPr>
          <w:rFonts w:ascii="Palatino Linotype" w:eastAsia="Palatino Linotype" w:hAnsi="Palatino Linotype" w:cs="Palatino Linotype"/>
          <w:lang w:val="en-US"/>
        </w:rPr>
        <w:fldChar w:fldCharType="begin" w:fldLock="1"/>
      </w:r>
      <w:r w:rsidR="008C6669">
        <w:rPr>
          <w:rFonts w:ascii="Palatino Linotype" w:eastAsia="Palatino Linotype" w:hAnsi="Palatino Linotype" w:cs="Palatino Linotype"/>
          <w:lang w:val="en-US"/>
        </w:rPr>
        <w:instrText>ADDIN CSL_CITATION {"citationItems":[{"id":"ITEM-1","itemData":{"ISBN":"2013206534","author":[{"dropping-particle":"","family":"Melani","given":"Elita","non-dropping-particle":"","parse-names":false,"suffix":""},{"dropping-particle":"","family":"Mareta","given":"Fitri","non-dropping-particle":"","parse-names":false,"suffix":""},{"dropping-particle":"","family":"Riany","given":"Meutia","non-dropping-particle":"","parse-names":false,"suffix":""}],"container-title":"Jurnal Aktiva : Riset Akuntansi dan Keuangan","id":"ITEM-1","issue":"2","issued":{"date-parts":[["2022"]]},"page":"82-93","title":"Faktor-Faktor yang Mempengaruhi Tingkat Non Performing Loan pada Lembaga Perbankan","type":"article-journal","volume":"4"},"uris":["http://www.mendeley.com/documents/?uuid=6ab7931e-4ab6-443b-a904-92e5d601315f"]}],"mendeley":{"formattedCitation":"(Melani, Mareta, and Riany 2022)","plainTextFormattedCitation":"(Melani, Mareta, and Riany 2022)","previouslyFormattedCitation":"(Melani, Mareta, and Riany 2022)"},"properties":{"noteIndex":0},"schema":"https://github.com/citation-style-language/schema/raw/master/csl-citation.json"}</w:instrText>
      </w:r>
      <w:r w:rsidR="008C6669">
        <w:rPr>
          <w:rFonts w:ascii="Palatino Linotype" w:eastAsia="Palatino Linotype" w:hAnsi="Palatino Linotype" w:cs="Palatino Linotype"/>
          <w:lang w:val="en-US"/>
        </w:rPr>
        <w:fldChar w:fldCharType="separate"/>
      </w:r>
      <w:r w:rsidR="008C6669" w:rsidRPr="008C6669">
        <w:rPr>
          <w:rFonts w:ascii="Palatino Linotype" w:eastAsia="Palatino Linotype" w:hAnsi="Palatino Linotype" w:cs="Palatino Linotype"/>
          <w:noProof/>
          <w:lang w:val="en-US"/>
        </w:rPr>
        <w:t>(Melani, Mareta, and Riany 2022)</w:t>
      </w:r>
      <w:r w:rsidR="008C6669">
        <w:rPr>
          <w:rFonts w:ascii="Palatino Linotype" w:eastAsia="Palatino Linotype" w:hAnsi="Palatino Linotype" w:cs="Palatino Linotype"/>
          <w:lang w:val="en-US"/>
        </w:rPr>
        <w:fldChar w:fldCharType="end"/>
      </w:r>
      <w:r w:rsidR="004C0009">
        <w:rPr>
          <w:rFonts w:ascii="Palatino Linotype" w:eastAsia="Palatino Linotype" w:hAnsi="Palatino Linotype" w:cs="Palatino Linotype"/>
        </w:rPr>
        <w:t>. Bank diharuskan</w:t>
      </w:r>
      <w:r w:rsidR="004C0009">
        <w:rPr>
          <w:rFonts w:ascii="Palatino Linotype" w:eastAsia="Palatino Linotype" w:hAnsi="Palatino Linotype" w:cs="Palatino Linotype"/>
          <w:lang w:val="en-US"/>
        </w:rPr>
        <w:t xml:space="preserve"> </w:t>
      </w:r>
      <w:r w:rsidRPr="00350057">
        <w:rPr>
          <w:rFonts w:ascii="Palatino Linotype" w:eastAsia="Palatino Linotype" w:hAnsi="Palatino Linotype" w:cs="Palatino Linotype"/>
        </w:rPr>
        <w:t>tidak hanya menjalankan tugasnya dalam bidang perbankan, namun wajib memberikan</w:t>
      </w:r>
      <w:r>
        <w:rPr>
          <w:rFonts w:ascii="Palatino Linotype" w:eastAsia="Palatino Linotype" w:hAnsi="Palatino Linotype" w:cs="Palatino Linotype"/>
          <w:lang w:val="en-US"/>
        </w:rPr>
        <w:t xml:space="preserve"> </w:t>
      </w:r>
      <w:r w:rsidRPr="00350057">
        <w:rPr>
          <w:rFonts w:ascii="Palatino Linotype" w:eastAsia="Palatino Linotype" w:hAnsi="Palatino Linotype" w:cs="Palatino Linotype"/>
          <w:lang w:val="en-US"/>
        </w:rPr>
        <w:t>bukti kep</w:t>
      </w:r>
      <w:r>
        <w:rPr>
          <w:rFonts w:ascii="Palatino Linotype" w:eastAsia="Palatino Linotype" w:hAnsi="Palatino Linotype" w:cs="Palatino Linotype"/>
          <w:lang w:val="en-US"/>
        </w:rPr>
        <w:t xml:space="preserve">edulian terhadap komunitas yang </w:t>
      </w:r>
      <w:r w:rsidRPr="00350057">
        <w:rPr>
          <w:rFonts w:ascii="Palatino Linotype" w:eastAsia="Palatino Linotype" w:hAnsi="Palatino Linotype" w:cs="Palatino Linotype"/>
          <w:lang w:val="en-US"/>
        </w:rPr>
        <w:t>secara langs</w:t>
      </w:r>
      <w:r>
        <w:rPr>
          <w:rFonts w:ascii="Palatino Linotype" w:eastAsia="Palatino Linotype" w:hAnsi="Palatino Linotype" w:cs="Palatino Linotype"/>
          <w:lang w:val="en-US"/>
        </w:rPr>
        <w:t xml:space="preserve">ung berhubungan dengan kegiatan </w:t>
      </w:r>
      <w:r w:rsidRPr="00350057">
        <w:rPr>
          <w:rFonts w:ascii="Palatino Linotype" w:eastAsia="Palatino Linotype" w:hAnsi="Palatino Linotype" w:cs="Palatino Linotype"/>
          <w:lang w:val="en-US"/>
        </w:rPr>
        <w:t>operasiny</w:t>
      </w:r>
      <w:r>
        <w:rPr>
          <w:rFonts w:ascii="Palatino Linotype" w:eastAsia="Palatino Linotype" w:hAnsi="Palatino Linotype" w:cs="Palatino Linotype"/>
          <w:lang w:val="en-US"/>
        </w:rPr>
        <w:t xml:space="preserve">a. Salah satu bentuk kepedulian </w:t>
      </w:r>
      <w:r w:rsidRPr="00350057">
        <w:rPr>
          <w:rFonts w:ascii="Palatino Linotype" w:eastAsia="Palatino Linotype" w:hAnsi="Palatino Linotype" w:cs="Palatino Linotype"/>
          <w:lang w:val="en-US"/>
        </w:rPr>
        <w:t xml:space="preserve">tersebut </w:t>
      </w:r>
      <w:r>
        <w:rPr>
          <w:rFonts w:ascii="Palatino Linotype" w:eastAsia="Palatino Linotype" w:hAnsi="Palatino Linotype" w:cs="Palatino Linotype"/>
          <w:lang w:val="en-US"/>
        </w:rPr>
        <w:t xml:space="preserve">adalah program </w:t>
      </w:r>
      <w:r w:rsidRPr="004C0009">
        <w:rPr>
          <w:rFonts w:ascii="Palatino Linotype" w:eastAsia="Palatino Linotype" w:hAnsi="Palatino Linotype" w:cs="Palatino Linotype"/>
          <w:i/>
          <w:lang w:val="en-US"/>
        </w:rPr>
        <w:t>Corporate Social Responsibility</w:t>
      </w:r>
      <w:r w:rsidRPr="00350057">
        <w:rPr>
          <w:rFonts w:ascii="Palatino Linotype" w:eastAsia="Palatino Linotype" w:hAnsi="Palatino Linotype" w:cs="Palatino Linotype"/>
          <w:lang w:val="en-US"/>
        </w:rPr>
        <w:t>.</w:t>
      </w:r>
    </w:p>
    <w:p w14:paraId="1F7241C2" w14:textId="1A5D07C9" w:rsidR="00350057" w:rsidRDefault="00350057" w:rsidP="00350057">
      <w:pPr>
        <w:spacing w:after="0" w:line="240" w:lineRule="auto"/>
        <w:jc w:val="both"/>
        <w:rPr>
          <w:rFonts w:ascii="Palatino Linotype" w:eastAsia="Palatino Linotype" w:hAnsi="Palatino Linotype" w:cs="Palatino Linotype"/>
          <w:lang w:val="en-US"/>
        </w:rPr>
      </w:pPr>
    </w:p>
    <w:p w14:paraId="7E005CE4" w14:textId="197A04F0" w:rsidR="00350057" w:rsidRDefault="00350057" w:rsidP="004C0009">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Praktik </w:t>
      </w:r>
      <w:r w:rsidRPr="004C0009">
        <w:rPr>
          <w:rFonts w:ascii="Palatino Linotype" w:eastAsia="Palatino Linotype" w:hAnsi="Palatino Linotype" w:cs="Palatino Linotype"/>
          <w:i/>
          <w:lang w:val="en-US"/>
        </w:rPr>
        <w:t>Corporate Social Responsibility</w:t>
      </w:r>
      <w:r>
        <w:rPr>
          <w:rFonts w:ascii="Palatino Linotype" w:eastAsia="Palatino Linotype" w:hAnsi="Palatino Linotype" w:cs="Palatino Linotype"/>
          <w:lang w:val="en-US"/>
        </w:rPr>
        <w:t xml:space="preserve"> (CSR) yang dilakukan oleh </w:t>
      </w:r>
      <w:r w:rsidRPr="00350057">
        <w:rPr>
          <w:rFonts w:ascii="Palatino Linotype" w:eastAsia="Palatino Linotype" w:hAnsi="Palatino Linotype" w:cs="Palatino Linotype"/>
          <w:lang w:val="en-US"/>
        </w:rPr>
        <w:t>perusa</w:t>
      </w:r>
      <w:r>
        <w:rPr>
          <w:rFonts w:ascii="Palatino Linotype" w:eastAsia="Palatino Linotype" w:hAnsi="Palatino Linotype" w:cs="Palatino Linotype"/>
          <w:lang w:val="en-US"/>
        </w:rPr>
        <w:t xml:space="preserve">haan-perusahaan telah mengalami </w:t>
      </w:r>
      <w:r w:rsidRPr="00350057">
        <w:rPr>
          <w:rFonts w:ascii="Palatino Linotype" w:eastAsia="Palatino Linotype" w:hAnsi="Palatino Linotype" w:cs="Palatino Linotype"/>
          <w:lang w:val="en-US"/>
        </w:rPr>
        <w:t>perubaha</w:t>
      </w:r>
      <w:r w:rsidR="004C0009">
        <w:rPr>
          <w:rFonts w:ascii="Palatino Linotype" w:eastAsia="Palatino Linotype" w:hAnsi="Palatino Linotype" w:cs="Palatino Linotype"/>
          <w:lang w:val="en-US"/>
        </w:rPr>
        <w:t xml:space="preserve">n dari waktu ke waktu. </w:t>
      </w:r>
      <w:r w:rsidR="00DE3630">
        <w:rPr>
          <w:rFonts w:ascii="Palatino Linotype" w:eastAsia="Palatino Linotype" w:hAnsi="Palatino Linotype" w:cs="Palatino Linotype"/>
          <w:lang w:val="en-US"/>
        </w:rPr>
        <w:t xml:space="preserve">(Wibisono, yusuf, </w:t>
      </w:r>
      <w:r w:rsidR="00DE3630" w:rsidRPr="00DE3630">
        <w:rPr>
          <w:rFonts w:ascii="Palatino Linotype" w:eastAsia="Palatino Linotype" w:hAnsi="Palatino Linotype" w:cs="Palatino Linotype"/>
          <w:lang w:val="en-US"/>
        </w:rPr>
        <w:t xml:space="preserve"> 2007</w:t>
      </w:r>
      <w:r w:rsidR="00DE3630">
        <w:rPr>
          <w:rFonts w:ascii="Palatino Linotype" w:eastAsia="Palatino Linotype" w:hAnsi="Palatino Linotype" w:cs="Palatino Linotype"/>
          <w:lang w:val="en-US"/>
        </w:rPr>
        <w:t xml:space="preserve">) </w:t>
      </w:r>
      <w:r>
        <w:rPr>
          <w:rFonts w:ascii="Palatino Linotype" w:eastAsia="Palatino Linotype" w:hAnsi="Palatino Linotype" w:cs="Palatino Linotype"/>
          <w:lang w:val="en-US"/>
        </w:rPr>
        <w:t xml:space="preserve">Saat </w:t>
      </w:r>
      <w:r w:rsidRPr="00350057">
        <w:rPr>
          <w:rFonts w:ascii="Palatino Linotype" w:eastAsia="Palatino Linotype" w:hAnsi="Palatino Linotype" w:cs="Palatino Linotype"/>
          <w:lang w:val="en-US"/>
        </w:rPr>
        <w:t>industri berkembang setelah t</w:t>
      </w:r>
      <w:r>
        <w:rPr>
          <w:rFonts w:ascii="Palatino Linotype" w:eastAsia="Palatino Linotype" w:hAnsi="Palatino Linotype" w:cs="Palatino Linotype"/>
          <w:lang w:val="en-US"/>
        </w:rPr>
        <w:t xml:space="preserve">erjadinya </w:t>
      </w:r>
      <w:r w:rsidRPr="00350057">
        <w:rPr>
          <w:rFonts w:ascii="Palatino Linotype" w:eastAsia="Palatino Linotype" w:hAnsi="Palatino Linotype" w:cs="Palatino Linotype"/>
          <w:lang w:val="en-US"/>
        </w:rPr>
        <w:t>revolusi i</w:t>
      </w:r>
      <w:r>
        <w:rPr>
          <w:rFonts w:ascii="Palatino Linotype" w:eastAsia="Palatino Linotype" w:hAnsi="Palatino Linotype" w:cs="Palatino Linotype"/>
          <w:lang w:val="en-US"/>
        </w:rPr>
        <w:t xml:space="preserve">ndustri, banyak perusahaan yang </w:t>
      </w:r>
      <w:r w:rsidRPr="00350057">
        <w:rPr>
          <w:rFonts w:ascii="Palatino Linotype" w:eastAsia="Palatino Linotype" w:hAnsi="Palatino Linotype" w:cs="Palatino Linotype"/>
          <w:lang w:val="en-US"/>
        </w:rPr>
        <w:t>masih me</w:t>
      </w:r>
      <w:r>
        <w:rPr>
          <w:rFonts w:ascii="Palatino Linotype" w:eastAsia="Palatino Linotype" w:hAnsi="Palatino Linotype" w:cs="Palatino Linotype"/>
          <w:lang w:val="en-US"/>
        </w:rPr>
        <w:t xml:space="preserve">mfokuskan dirinya sebagai suatu </w:t>
      </w:r>
      <w:r w:rsidRPr="00350057">
        <w:rPr>
          <w:rFonts w:ascii="Palatino Linotype" w:eastAsia="Palatino Linotype" w:hAnsi="Palatino Linotype" w:cs="Palatino Linotype"/>
          <w:lang w:val="en-US"/>
        </w:rPr>
        <w:t>organisas</w:t>
      </w:r>
      <w:r w:rsidR="004C0009">
        <w:rPr>
          <w:rFonts w:ascii="Palatino Linotype" w:eastAsia="Palatino Linotype" w:hAnsi="Palatino Linotype" w:cs="Palatino Linotype"/>
          <w:lang w:val="en-US"/>
        </w:rPr>
        <w:t xml:space="preserve">i yang hanya mencari keuntungan </w:t>
      </w:r>
      <w:r w:rsidRPr="00350057">
        <w:rPr>
          <w:rFonts w:ascii="Palatino Linotype" w:eastAsia="Palatino Linotype" w:hAnsi="Palatino Linotype" w:cs="Palatino Linotype"/>
          <w:lang w:val="en-US"/>
        </w:rPr>
        <w:t>belaka</w:t>
      </w:r>
      <w:r w:rsidR="00254C1D">
        <w:rPr>
          <w:rFonts w:ascii="Palatino Linotype" w:eastAsia="Palatino Linotype" w:hAnsi="Palatino Linotype" w:cs="Palatino Linotype"/>
          <w:lang w:val="en-US"/>
        </w:rPr>
        <w:t xml:space="preserve"> </w:t>
      </w:r>
      <w:r w:rsidR="00254C1D">
        <w:rPr>
          <w:rFonts w:ascii="Palatino Linotype" w:eastAsia="Palatino Linotype" w:hAnsi="Palatino Linotype" w:cs="Palatino Linotype"/>
          <w:lang w:val="en-US"/>
        </w:rPr>
        <w:fldChar w:fldCharType="begin" w:fldLock="1"/>
      </w:r>
      <w:r w:rsidR="00254C1D">
        <w:rPr>
          <w:rFonts w:ascii="Palatino Linotype" w:eastAsia="Palatino Linotype" w:hAnsi="Palatino Linotype" w:cs="Palatino Linotype"/>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approach.","author":[{"dropping-particle":"","family":"Bahri","given":"Nur Alim","non-dropping-particle":"","parse-names":false,"suffix":""},{"dropping-particle":"","family":"Anwar","given":"Puspita Hardianti","non-dropping-particle":"","parse-names":false,"suffix":""}],"container-title":"Journal of Chemical Information and Modeling","id":"ITEM-1","issue":"9","issued":{"date-parts":[["2018"]]},"page":"1689-1699","title":"Studi Kritis Realisasi Anggaran Sektor Publik Ditinjau Dari Dalam Aplikatif Kartu Indonesia Sehat","type":"article-journal","volume":"53"},"uris":["http://www.mendeley.com/documents/?uuid=86061ab8-a96f-4f44-bd84-3f90d6f19999"]}],"mendeley":{"formattedCitation":"(Bahri and Anwar 2018)","plainTextFormattedCitation":"(Bahri and Anwar 2018)"},"properties":{"noteIndex":0},"schema":"https://github.com/citation-style-language/schema/raw/master/csl-citation.json"}</w:instrText>
      </w:r>
      <w:r w:rsidR="00254C1D">
        <w:rPr>
          <w:rFonts w:ascii="Palatino Linotype" w:eastAsia="Palatino Linotype" w:hAnsi="Palatino Linotype" w:cs="Palatino Linotype"/>
          <w:lang w:val="en-US"/>
        </w:rPr>
        <w:fldChar w:fldCharType="separate"/>
      </w:r>
      <w:r w:rsidR="00254C1D" w:rsidRPr="00254C1D">
        <w:rPr>
          <w:rFonts w:ascii="Palatino Linotype" w:eastAsia="Palatino Linotype" w:hAnsi="Palatino Linotype" w:cs="Palatino Linotype"/>
          <w:noProof/>
          <w:lang w:val="en-US"/>
        </w:rPr>
        <w:t>(Bahri and Anwar 2018)</w:t>
      </w:r>
      <w:r w:rsidR="00254C1D">
        <w:rPr>
          <w:rFonts w:ascii="Palatino Linotype" w:eastAsia="Palatino Linotype" w:hAnsi="Palatino Linotype" w:cs="Palatino Linotype"/>
          <w:lang w:val="en-US"/>
        </w:rPr>
        <w:fldChar w:fldCharType="end"/>
      </w:r>
      <w:r w:rsidRPr="00350057">
        <w:rPr>
          <w:rFonts w:ascii="Palatino Linotype" w:eastAsia="Palatino Linotype" w:hAnsi="Palatino Linotype" w:cs="Palatino Linotype"/>
          <w:lang w:val="en-US"/>
        </w:rPr>
        <w:t>. Di</w:t>
      </w:r>
      <w:r>
        <w:rPr>
          <w:rFonts w:ascii="Palatino Linotype" w:eastAsia="Palatino Linotype" w:hAnsi="Palatino Linotype" w:cs="Palatino Linotype"/>
          <w:lang w:val="en-US"/>
        </w:rPr>
        <w:t xml:space="preserve"> Indonesia sendiri, praktik CSR </w:t>
      </w:r>
      <w:r w:rsidRPr="00350057">
        <w:rPr>
          <w:rFonts w:ascii="Palatino Linotype" w:eastAsia="Palatino Linotype" w:hAnsi="Palatino Linotype" w:cs="Palatino Linotype"/>
          <w:lang w:val="en-US"/>
        </w:rPr>
        <w:t>mulai bany</w:t>
      </w:r>
      <w:r>
        <w:rPr>
          <w:rFonts w:ascii="Palatino Linotype" w:eastAsia="Palatino Linotype" w:hAnsi="Palatino Linotype" w:cs="Palatino Linotype"/>
          <w:lang w:val="en-US"/>
        </w:rPr>
        <w:t xml:space="preserve">ak dilakukan oleh perusahaan di </w:t>
      </w:r>
      <w:r w:rsidRPr="00350057">
        <w:rPr>
          <w:rFonts w:ascii="Palatino Linotype" w:eastAsia="Palatino Linotype" w:hAnsi="Palatino Linotype" w:cs="Palatino Linotype"/>
          <w:lang w:val="en-US"/>
        </w:rPr>
        <w:t>akhir tahun 1990-an yang dimulai dengan</w:t>
      </w:r>
      <w:r>
        <w:rPr>
          <w:rFonts w:ascii="Palatino Linotype" w:eastAsia="Palatino Linotype" w:hAnsi="Palatino Linotype" w:cs="Palatino Linotype"/>
          <w:lang w:val="en-US"/>
        </w:rPr>
        <w:t xml:space="preserve"> </w:t>
      </w:r>
      <w:r w:rsidRPr="00350057">
        <w:rPr>
          <w:rFonts w:ascii="Palatino Linotype" w:eastAsia="Palatino Linotype" w:hAnsi="Palatino Linotype" w:cs="Palatino Linotype"/>
          <w:lang w:val="en-US"/>
        </w:rPr>
        <w:t>dikel</w:t>
      </w:r>
      <w:r>
        <w:rPr>
          <w:rFonts w:ascii="Palatino Linotype" w:eastAsia="Palatino Linotype" w:hAnsi="Palatino Linotype" w:cs="Palatino Linotype"/>
          <w:lang w:val="en-US"/>
        </w:rPr>
        <w:t xml:space="preserve">uarkannya UU. No. 23 tahun 1997 </w:t>
      </w:r>
      <w:r w:rsidRPr="00350057">
        <w:rPr>
          <w:rFonts w:ascii="Palatino Linotype" w:eastAsia="Palatino Linotype" w:hAnsi="Palatino Linotype" w:cs="Palatino Linotype"/>
          <w:lang w:val="en-US"/>
        </w:rPr>
        <w:t>tenta</w:t>
      </w:r>
      <w:r>
        <w:rPr>
          <w:rFonts w:ascii="Palatino Linotype" w:eastAsia="Palatino Linotype" w:hAnsi="Palatino Linotype" w:cs="Palatino Linotype"/>
          <w:lang w:val="en-US"/>
        </w:rPr>
        <w:t xml:space="preserve">ng pengelolaan lingkungan hidup </w:t>
      </w:r>
      <w:r w:rsidRPr="00350057">
        <w:rPr>
          <w:rFonts w:ascii="Palatino Linotype" w:eastAsia="Palatino Linotype" w:hAnsi="Palatino Linotype" w:cs="Palatino Linotype"/>
          <w:lang w:val="en-US"/>
        </w:rPr>
        <w:t>(U</w:t>
      </w:r>
      <w:r w:rsidR="00755AAD">
        <w:rPr>
          <w:rFonts w:ascii="Palatino Linotype" w:eastAsia="Palatino Linotype" w:hAnsi="Palatino Linotype" w:cs="Palatino Linotype"/>
          <w:lang w:val="en-US"/>
        </w:rPr>
        <w:t>UPLH) pasal 41 ayat (1).</w:t>
      </w:r>
    </w:p>
    <w:p w14:paraId="7D38EFDF" w14:textId="4DB66CE2" w:rsidR="00350057" w:rsidRDefault="00350057" w:rsidP="00350057">
      <w:pPr>
        <w:spacing w:after="0" w:line="240" w:lineRule="auto"/>
        <w:jc w:val="both"/>
        <w:rPr>
          <w:rFonts w:ascii="Palatino Linotype" w:eastAsia="Palatino Linotype" w:hAnsi="Palatino Linotype" w:cs="Palatino Linotype"/>
          <w:lang w:val="en-US"/>
        </w:rPr>
      </w:pPr>
    </w:p>
    <w:p w14:paraId="6A7BF1C4" w14:textId="1C487022" w:rsidR="00350057" w:rsidRDefault="00350057" w:rsidP="00350057">
      <w:pPr>
        <w:spacing w:after="0" w:line="240" w:lineRule="auto"/>
        <w:jc w:val="both"/>
        <w:rPr>
          <w:rFonts w:ascii="Palatino Linotype" w:eastAsia="Palatino Linotype" w:hAnsi="Palatino Linotype" w:cs="Palatino Linotype"/>
          <w:lang w:val="en-US"/>
        </w:rPr>
      </w:pPr>
      <w:r w:rsidRPr="00350057">
        <w:rPr>
          <w:rFonts w:ascii="Palatino Linotype" w:eastAsia="Palatino Linotype" w:hAnsi="Palatino Linotype" w:cs="Palatino Linotype"/>
          <w:lang w:val="en-US"/>
        </w:rPr>
        <w:t>Pe</w:t>
      </w:r>
      <w:r>
        <w:rPr>
          <w:rFonts w:ascii="Palatino Linotype" w:eastAsia="Palatino Linotype" w:hAnsi="Palatino Linotype" w:cs="Palatino Linotype"/>
          <w:lang w:val="en-US"/>
        </w:rPr>
        <w:t xml:space="preserve">merintah mengeluarkan peraturan </w:t>
      </w:r>
      <w:r w:rsidRPr="00350057">
        <w:rPr>
          <w:rFonts w:ascii="Palatino Linotype" w:eastAsia="Palatino Linotype" w:hAnsi="Palatino Linotype" w:cs="Palatino Linotype"/>
          <w:lang w:val="en-US"/>
        </w:rPr>
        <w:t xml:space="preserve">tentang </w:t>
      </w:r>
      <w:r>
        <w:rPr>
          <w:rFonts w:ascii="Palatino Linotype" w:eastAsia="Palatino Linotype" w:hAnsi="Palatino Linotype" w:cs="Palatino Linotype"/>
          <w:lang w:val="en-US"/>
        </w:rPr>
        <w:t xml:space="preserve">CSR yang baru, yaitu UU. No. 40 </w:t>
      </w:r>
      <w:r w:rsidRPr="00350057">
        <w:rPr>
          <w:rFonts w:ascii="Palatino Linotype" w:eastAsia="Palatino Linotype" w:hAnsi="Palatino Linotype" w:cs="Palatino Linotype"/>
          <w:lang w:val="en-US"/>
        </w:rPr>
        <w:t>tah</w:t>
      </w:r>
      <w:r>
        <w:rPr>
          <w:rFonts w:ascii="Palatino Linotype" w:eastAsia="Palatino Linotype" w:hAnsi="Palatino Linotype" w:cs="Palatino Linotype"/>
          <w:lang w:val="en-US"/>
        </w:rPr>
        <w:t xml:space="preserve">un 2007. Undang-undang tersebut </w:t>
      </w:r>
      <w:r w:rsidRPr="00350057">
        <w:rPr>
          <w:rFonts w:ascii="Palatino Linotype" w:eastAsia="Palatino Linotype" w:hAnsi="Palatino Linotype" w:cs="Palatino Linotype"/>
          <w:lang w:val="en-US"/>
        </w:rPr>
        <w:t>menjelas</w:t>
      </w:r>
      <w:r>
        <w:rPr>
          <w:rFonts w:ascii="Palatino Linotype" w:eastAsia="Palatino Linotype" w:hAnsi="Palatino Linotype" w:cs="Palatino Linotype"/>
          <w:lang w:val="en-US"/>
        </w:rPr>
        <w:t xml:space="preserve">kan bahwa setiap perseroan yang </w:t>
      </w:r>
      <w:r w:rsidRPr="00350057">
        <w:rPr>
          <w:rFonts w:ascii="Palatino Linotype" w:eastAsia="Palatino Linotype" w:hAnsi="Palatino Linotype" w:cs="Palatino Linotype"/>
          <w:lang w:val="en-US"/>
        </w:rPr>
        <w:t>menjalan</w:t>
      </w:r>
      <w:r>
        <w:rPr>
          <w:rFonts w:ascii="Palatino Linotype" w:eastAsia="Palatino Linotype" w:hAnsi="Palatino Linotype" w:cs="Palatino Linotype"/>
          <w:lang w:val="en-US"/>
        </w:rPr>
        <w:t xml:space="preserve">kan kegiatan usahanya di bidang </w:t>
      </w:r>
      <w:r w:rsidRPr="00350057">
        <w:rPr>
          <w:rFonts w:ascii="Palatino Linotype" w:eastAsia="Palatino Linotype" w:hAnsi="Palatino Linotype" w:cs="Palatino Linotype"/>
          <w:lang w:val="en-US"/>
        </w:rPr>
        <w:t>dan/atau be</w:t>
      </w:r>
      <w:r>
        <w:rPr>
          <w:rFonts w:ascii="Palatino Linotype" w:eastAsia="Palatino Linotype" w:hAnsi="Palatino Linotype" w:cs="Palatino Linotype"/>
          <w:lang w:val="en-US"/>
        </w:rPr>
        <w:t xml:space="preserve">rkaitan dengan sumber daya alam </w:t>
      </w:r>
      <w:r w:rsidRPr="00350057">
        <w:rPr>
          <w:rFonts w:ascii="Palatino Linotype" w:eastAsia="Palatino Linotype" w:hAnsi="Palatino Linotype" w:cs="Palatino Linotype"/>
          <w:lang w:val="en-US"/>
        </w:rPr>
        <w:t>wajib mel</w:t>
      </w:r>
      <w:r>
        <w:rPr>
          <w:rFonts w:ascii="Palatino Linotype" w:eastAsia="Palatino Linotype" w:hAnsi="Palatino Linotype" w:cs="Palatino Linotype"/>
          <w:lang w:val="en-US"/>
        </w:rPr>
        <w:t xml:space="preserve">aksanakan tanggung jawab social </w:t>
      </w:r>
      <w:r w:rsidRPr="00350057">
        <w:rPr>
          <w:rFonts w:ascii="Palatino Linotype" w:eastAsia="Palatino Linotype" w:hAnsi="Palatino Linotype" w:cs="Palatino Linotype"/>
          <w:lang w:val="en-US"/>
        </w:rPr>
        <w:t>dan lingkung</w:t>
      </w:r>
      <w:r>
        <w:rPr>
          <w:rFonts w:ascii="Palatino Linotype" w:eastAsia="Palatino Linotype" w:hAnsi="Palatino Linotype" w:cs="Palatino Linotype"/>
          <w:lang w:val="en-US"/>
        </w:rPr>
        <w:t xml:space="preserve">an. Barang siapa perseroan yang </w:t>
      </w:r>
      <w:r w:rsidRPr="00350057">
        <w:rPr>
          <w:rFonts w:ascii="Palatino Linotype" w:eastAsia="Palatino Linotype" w:hAnsi="Palatino Linotype" w:cs="Palatino Linotype"/>
          <w:lang w:val="en-US"/>
        </w:rPr>
        <w:t>tidak</w:t>
      </w:r>
      <w:r>
        <w:rPr>
          <w:rFonts w:ascii="Palatino Linotype" w:eastAsia="Palatino Linotype" w:hAnsi="Palatino Linotype" w:cs="Palatino Linotype"/>
          <w:lang w:val="en-US"/>
        </w:rPr>
        <w:t xml:space="preserve"> melak</w:t>
      </w:r>
      <w:r w:rsidR="00783B98">
        <w:rPr>
          <w:rFonts w:ascii="Palatino Linotype" w:eastAsia="Palatino Linotype" w:hAnsi="Palatino Linotype" w:cs="Palatino Linotype"/>
          <w:lang w:val="en-US"/>
        </w:rPr>
        <w:t>s</w:t>
      </w:r>
      <w:r>
        <w:rPr>
          <w:rFonts w:ascii="Palatino Linotype" w:eastAsia="Palatino Linotype" w:hAnsi="Palatino Linotype" w:cs="Palatino Linotype"/>
          <w:lang w:val="en-US"/>
        </w:rPr>
        <w:t xml:space="preserve">anakan kewajiban tersebut </w:t>
      </w:r>
      <w:r w:rsidRPr="00350057">
        <w:rPr>
          <w:rFonts w:ascii="Palatino Linotype" w:eastAsia="Palatino Linotype" w:hAnsi="Palatino Linotype" w:cs="Palatino Linotype"/>
          <w:lang w:val="en-US"/>
        </w:rPr>
        <w:t>akan dikenai</w:t>
      </w:r>
      <w:r>
        <w:rPr>
          <w:rFonts w:ascii="Palatino Linotype" w:eastAsia="Palatino Linotype" w:hAnsi="Palatino Linotype" w:cs="Palatino Linotype"/>
          <w:lang w:val="en-US"/>
        </w:rPr>
        <w:t xml:space="preserve"> sanksi sesuai dengan ketentuan </w:t>
      </w:r>
      <w:r w:rsidRPr="00350057">
        <w:rPr>
          <w:rFonts w:ascii="Palatino Linotype" w:eastAsia="Palatino Linotype" w:hAnsi="Palatino Linotype" w:cs="Palatino Linotype"/>
          <w:lang w:val="en-US"/>
        </w:rPr>
        <w:t>perundan</w:t>
      </w:r>
      <w:r>
        <w:rPr>
          <w:rFonts w:ascii="Palatino Linotype" w:eastAsia="Palatino Linotype" w:hAnsi="Palatino Linotype" w:cs="Palatino Linotype"/>
          <w:lang w:val="en-US"/>
        </w:rPr>
        <w:t>g-undangan yang berlaku</w:t>
      </w:r>
      <w:r w:rsidR="002D236A">
        <w:rPr>
          <w:rFonts w:ascii="Palatino Linotype" w:eastAsia="Palatino Linotype" w:hAnsi="Palatino Linotype" w:cs="Palatino Linotype"/>
          <w:lang w:val="en-US"/>
        </w:rPr>
        <w:t xml:space="preserve"> </w:t>
      </w:r>
      <w:r w:rsidR="002D236A">
        <w:rPr>
          <w:rFonts w:ascii="Palatino Linotype" w:eastAsia="Palatino Linotype" w:hAnsi="Palatino Linotype" w:cs="Palatino Linotype"/>
          <w:lang w:val="en-US"/>
        </w:rPr>
        <w:fldChar w:fldCharType="begin" w:fldLock="1"/>
      </w:r>
      <w:r w:rsidR="00116EE5">
        <w:rPr>
          <w:rFonts w:ascii="Palatino Linotype" w:eastAsia="Palatino Linotype" w:hAnsi="Palatino Linotype" w:cs="Palatino Linotype"/>
          <w:lang w:val="en-US"/>
        </w:rPr>
        <w:instrText>ADDIN CSL_CITATION {"citationItems":[{"id":"ITEM-1","itemData":{"ISSN":"2541-0342","abstract":"Page 1. TAOFIK M. GUMELAR &amp; ELVIA R. SHAUKI/ Pencegahan Fraud Pada Pengelolaan Dana Organisasi: Perspektif Theory of Planed Behavior … Pencegahan Fraud Pada Pengelolaan Dana Organisasi: Perspektif Theory of Planed Behavior …","author":[{"dropping-particle":"","family":"Gumelar","given":"Taofik M","non-dropping-particle":"","parse-names":false,"suffix":""},{"dropping-particle":"","family":"Shauki","given":"Elvia R","non-dropping-particle":"","parse-names":false,"suffix":""}],"container-title":"Jurnal ASET (Akuntansi Riset)","id":"ITEM-1","issue":"1","issued":{"date-parts":[["2020"]]},"page":"176-200","title":"Pencegahan Fraud Pada Pengelolaan Dana Organisasi: Persfektif Theory of Planed Behavior","type":"article-journal","volume":"12"},"uris":["http://www.mendeley.com/documents/?uuid=04a19aa7-8af2-4a7d-8f08-7991ca25fc69"]}],"mendeley":{"formattedCitation":"(Gumelar and Shauki 2020)","plainTextFormattedCitation":"(Gumelar and Shauki 2020)","previouslyFormattedCitation":"(Gumelar and Shauki 2020)"},"properties":{"noteIndex":0},"schema":"https://github.com/citation-style-language/schema/raw/master/csl-citation.json"}</w:instrText>
      </w:r>
      <w:r w:rsidR="002D236A">
        <w:rPr>
          <w:rFonts w:ascii="Palatino Linotype" w:eastAsia="Palatino Linotype" w:hAnsi="Palatino Linotype" w:cs="Palatino Linotype"/>
          <w:lang w:val="en-US"/>
        </w:rPr>
        <w:fldChar w:fldCharType="separate"/>
      </w:r>
      <w:r w:rsidR="002D236A" w:rsidRPr="002D236A">
        <w:rPr>
          <w:rFonts w:ascii="Palatino Linotype" w:eastAsia="Palatino Linotype" w:hAnsi="Palatino Linotype" w:cs="Palatino Linotype"/>
          <w:noProof/>
          <w:lang w:val="en-US"/>
        </w:rPr>
        <w:t>(Gumelar and Shauki 2020)</w:t>
      </w:r>
      <w:r w:rsidR="002D236A">
        <w:rPr>
          <w:rFonts w:ascii="Palatino Linotype" w:eastAsia="Palatino Linotype" w:hAnsi="Palatino Linotype" w:cs="Palatino Linotype"/>
          <w:lang w:val="en-US"/>
        </w:rPr>
        <w:fldChar w:fldCharType="end"/>
      </w:r>
      <w:r>
        <w:rPr>
          <w:rFonts w:ascii="Palatino Linotype" w:eastAsia="Palatino Linotype" w:hAnsi="Palatino Linotype" w:cs="Palatino Linotype"/>
          <w:lang w:val="en-US"/>
        </w:rPr>
        <w:t xml:space="preserve">. Dengan </w:t>
      </w:r>
      <w:r w:rsidRPr="00350057">
        <w:rPr>
          <w:rFonts w:ascii="Palatino Linotype" w:eastAsia="Palatino Linotype" w:hAnsi="Palatino Linotype" w:cs="Palatino Linotype"/>
          <w:lang w:val="en-US"/>
        </w:rPr>
        <w:t xml:space="preserve">ditetapkannya </w:t>
      </w:r>
      <w:r>
        <w:rPr>
          <w:rFonts w:ascii="Palatino Linotype" w:eastAsia="Palatino Linotype" w:hAnsi="Palatino Linotype" w:cs="Palatino Linotype"/>
          <w:lang w:val="en-US"/>
        </w:rPr>
        <w:t xml:space="preserve">peraturan tersebut, maka setiap </w:t>
      </w:r>
      <w:r w:rsidRPr="00350057">
        <w:rPr>
          <w:rFonts w:ascii="Palatino Linotype" w:eastAsia="Palatino Linotype" w:hAnsi="Palatino Linotype" w:cs="Palatino Linotype"/>
          <w:lang w:val="en-US"/>
        </w:rPr>
        <w:t>perusahaan yang melakukan kegiatan</w:t>
      </w:r>
      <w:r w:rsidR="008C6669">
        <w:rPr>
          <w:rFonts w:ascii="Palatino Linotype" w:eastAsia="Palatino Linotype" w:hAnsi="Palatino Linotype" w:cs="Palatino Linotype"/>
          <w:lang w:val="en-US"/>
        </w:rPr>
        <w:t xml:space="preserve"> </w:t>
      </w:r>
      <w:r w:rsidRPr="00350057">
        <w:rPr>
          <w:rFonts w:ascii="Palatino Linotype" w:eastAsia="Palatino Linotype" w:hAnsi="Palatino Linotype" w:cs="Palatino Linotype"/>
          <w:lang w:val="en-US"/>
        </w:rPr>
        <w:t>usahanya di bidang dan/atau yang berkaitan</w:t>
      </w:r>
      <w:r w:rsidR="008C6669">
        <w:rPr>
          <w:rFonts w:ascii="Palatino Linotype" w:eastAsia="Palatino Linotype" w:hAnsi="Palatino Linotype" w:cs="Palatino Linotype"/>
          <w:lang w:val="en-US"/>
        </w:rPr>
        <w:t xml:space="preserve"> </w:t>
      </w:r>
      <w:r w:rsidRPr="00350057">
        <w:rPr>
          <w:rFonts w:ascii="Palatino Linotype" w:eastAsia="Palatino Linotype" w:hAnsi="Palatino Linotype" w:cs="Palatino Linotype"/>
          <w:lang w:val="en-US"/>
        </w:rPr>
        <w:t>dengan pema</w:t>
      </w:r>
      <w:r>
        <w:rPr>
          <w:rFonts w:ascii="Palatino Linotype" w:eastAsia="Palatino Linotype" w:hAnsi="Palatino Linotype" w:cs="Palatino Linotype"/>
          <w:lang w:val="en-US"/>
        </w:rPr>
        <w:t xml:space="preserve">nfaatan sumber daya alam, wajib </w:t>
      </w:r>
      <w:r w:rsidRPr="00350057">
        <w:rPr>
          <w:rFonts w:ascii="Palatino Linotype" w:eastAsia="Palatino Linotype" w:hAnsi="Palatino Linotype" w:cs="Palatino Linotype"/>
          <w:lang w:val="en-US"/>
        </w:rPr>
        <w:t xml:space="preserve">melakukan </w:t>
      </w:r>
      <w:r>
        <w:rPr>
          <w:rFonts w:ascii="Palatino Linotype" w:eastAsia="Palatino Linotype" w:hAnsi="Palatino Linotype" w:cs="Palatino Linotype"/>
          <w:lang w:val="en-US"/>
        </w:rPr>
        <w:t xml:space="preserve">kegiatan CSR. Dengan </w:t>
      </w:r>
      <w:r>
        <w:rPr>
          <w:rFonts w:ascii="Palatino Linotype" w:eastAsia="Palatino Linotype" w:hAnsi="Palatino Linotype" w:cs="Palatino Linotype"/>
          <w:lang w:val="en-US"/>
        </w:rPr>
        <w:lastRenderedPageBreak/>
        <w:t xml:space="preserve">berlakunya </w:t>
      </w:r>
      <w:r w:rsidR="004710C8">
        <w:rPr>
          <w:rFonts w:ascii="Palatino Linotype" w:eastAsia="Palatino Linotype" w:hAnsi="Palatino Linotype" w:cs="Palatino Linotype"/>
          <w:lang w:val="en-US"/>
        </w:rPr>
        <w:t xml:space="preserve">peraturan </w:t>
      </w:r>
      <w:r>
        <w:rPr>
          <w:rFonts w:ascii="Palatino Linotype" w:eastAsia="Palatino Linotype" w:hAnsi="Palatino Linotype" w:cs="Palatino Linotype"/>
          <w:lang w:val="en-US"/>
        </w:rPr>
        <w:t xml:space="preserve">tersebut, kegiatan CSR kini </w:t>
      </w:r>
      <w:r w:rsidRPr="00350057">
        <w:rPr>
          <w:rFonts w:ascii="Palatino Linotype" w:eastAsia="Palatino Linotype" w:hAnsi="Palatino Linotype" w:cs="Palatino Linotype"/>
          <w:lang w:val="en-US"/>
        </w:rPr>
        <w:t>bukan lagi hanya bersifat</w:t>
      </w:r>
      <w:r w:rsidR="004710C8">
        <w:rPr>
          <w:rFonts w:ascii="Palatino Linotype" w:eastAsia="Palatino Linotype" w:hAnsi="Palatino Linotype" w:cs="Palatino Linotype"/>
          <w:lang w:val="en-US"/>
        </w:rPr>
        <w:t xml:space="preserve"> </w:t>
      </w:r>
      <w:r w:rsidRPr="00350057">
        <w:rPr>
          <w:rFonts w:ascii="Palatino Linotype" w:eastAsia="Palatino Linotype" w:hAnsi="Palatino Linotype" w:cs="Palatino Linotype"/>
          <w:lang w:val="en-US"/>
        </w:rPr>
        <w:t>sukarela, namun telah menjadi s</w:t>
      </w:r>
      <w:r>
        <w:rPr>
          <w:rFonts w:ascii="Palatino Linotype" w:eastAsia="Palatino Linotype" w:hAnsi="Palatino Linotype" w:cs="Palatino Linotype"/>
          <w:lang w:val="en-US"/>
        </w:rPr>
        <w:t>e</w:t>
      </w:r>
      <w:r w:rsidR="004710C8">
        <w:rPr>
          <w:rFonts w:ascii="Palatino Linotype" w:eastAsia="Palatino Linotype" w:hAnsi="Palatino Linotype" w:cs="Palatino Linotype"/>
          <w:lang w:val="en-US"/>
        </w:rPr>
        <w:t>buah kewajiban bagi perusahaan.</w:t>
      </w:r>
      <w:r w:rsidR="00783B98">
        <w:rPr>
          <w:rFonts w:ascii="Palatino Linotype" w:eastAsia="Palatino Linotype" w:hAnsi="Palatino Linotype" w:cs="Palatino Linotype"/>
          <w:lang w:val="en-US"/>
        </w:rPr>
        <w:t xml:space="preserve"> </w:t>
      </w:r>
      <w:r w:rsidR="004710C8">
        <w:rPr>
          <w:rFonts w:ascii="Palatino Linotype" w:eastAsia="Palatino Linotype" w:hAnsi="Palatino Linotype" w:cs="Palatino Linotype"/>
          <w:lang w:val="en-US"/>
        </w:rPr>
        <w:t xml:space="preserve">(Heryanto Robby, Juliarto Agung,2017). </w:t>
      </w:r>
    </w:p>
    <w:p w14:paraId="4D988000" w14:textId="77777777" w:rsidR="00D42172" w:rsidRDefault="00D42172" w:rsidP="004C0009">
      <w:pPr>
        <w:spacing w:after="0" w:line="240" w:lineRule="auto"/>
        <w:jc w:val="both"/>
        <w:rPr>
          <w:rFonts w:ascii="Palatino Linotype" w:eastAsia="Palatino Linotype" w:hAnsi="Palatino Linotype" w:cs="Palatino Linotype"/>
          <w:lang w:val="en-US"/>
        </w:rPr>
      </w:pPr>
    </w:p>
    <w:p w14:paraId="5A8D94D4" w14:textId="4AEE8B4C" w:rsidR="00350057" w:rsidRDefault="004C0009" w:rsidP="004C0009">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Untuk melaksanakan berbagai </w:t>
      </w:r>
      <w:r w:rsidRPr="004C0009">
        <w:rPr>
          <w:rFonts w:ascii="Palatino Linotype" w:eastAsia="Palatino Linotype" w:hAnsi="Palatino Linotype" w:cs="Palatino Linotype"/>
          <w:lang w:val="en-US"/>
        </w:rPr>
        <w:t>kegiat</w:t>
      </w:r>
      <w:r>
        <w:rPr>
          <w:rFonts w:ascii="Palatino Linotype" w:eastAsia="Palatino Linotype" w:hAnsi="Palatino Linotype" w:cs="Palatino Linotype"/>
          <w:lang w:val="en-US"/>
        </w:rPr>
        <w:t xml:space="preserve">an CSR berarti perusahaan harus </w:t>
      </w:r>
      <w:r w:rsidRPr="004C0009">
        <w:rPr>
          <w:rFonts w:ascii="Palatino Linotype" w:eastAsia="Palatino Linotype" w:hAnsi="Palatino Linotype" w:cs="Palatino Linotype"/>
          <w:lang w:val="en-US"/>
        </w:rPr>
        <w:t>mengeluarkan</w:t>
      </w:r>
      <w:r>
        <w:rPr>
          <w:rFonts w:ascii="Palatino Linotype" w:eastAsia="Palatino Linotype" w:hAnsi="Palatino Linotype" w:cs="Palatino Linotype"/>
          <w:lang w:val="en-US"/>
        </w:rPr>
        <w:t xml:space="preserve"> sejumlah biaya, dan biaya pada </w:t>
      </w:r>
      <w:r w:rsidRPr="004C0009">
        <w:rPr>
          <w:rFonts w:ascii="Palatino Linotype" w:eastAsia="Palatino Linotype" w:hAnsi="Palatino Linotype" w:cs="Palatino Linotype"/>
          <w:lang w:val="en-US"/>
        </w:rPr>
        <w:t>akhirny</w:t>
      </w:r>
      <w:r>
        <w:rPr>
          <w:rFonts w:ascii="Palatino Linotype" w:eastAsia="Palatino Linotype" w:hAnsi="Palatino Linotype" w:cs="Palatino Linotype"/>
          <w:lang w:val="en-US"/>
        </w:rPr>
        <w:t xml:space="preserve">a akan menjadi beban yang harus </w:t>
      </w:r>
      <w:r w:rsidRPr="004C0009">
        <w:rPr>
          <w:rFonts w:ascii="Palatino Linotype" w:eastAsia="Palatino Linotype" w:hAnsi="Palatino Linotype" w:cs="Palatino Linotype"/>
          <w:lang w:val="en-US"/>
        </w:rPr>
        <w:t>dita</w:t>
      </w:r>
      <w:r>
        <w:rPr>
          <w:rFonts w:ascii="Palatino Linotype" w:eastAsia="Palatino Linotype" w:hAnsi="Palatino Linotype" w:cs="Palatino Linotype"/>
          <w:lang w:val="en-US"/>
        </w:rPr>
        <w:t xml:space="preserve">nggung oleh perusahaan sehingga </w:t>
      </w:r>
      <w:r w:rsidRPr="004C0009">
        <w:rPr>
          <w:rFonts w:ascii="Palatino Linotype" w:eastAsia="Palatino Linotype" w:hAnsi="Palatino Linotype" w:cs="Palatino Linotype"/>
          <w:lang w:val="en-US"/>
        </w:rPr>
        <w:t>mengurangi pendapatan, dan m</w:t>
      </w:r>
      <w:r>
        <w:rPr>
          <w:rFonts w:ascii="Palatino Linotype" w:eastAsia="Palatino Linotype" w:hAnsi="Palatino Linotype" w:cs="Palatino Linotype"/>
          <w:lang w:val="en-US"/>
        </w:rPr>
        <w:t xml:space="preserve">engakibatkan </w:t>
      </w:r>
      <w:r w:rsidRPr="004C0009">
        <w:rPr>
          <w:rFonts w:ascii="Palatino Linotype" w:eastAsia="Palatino Linotype" w:hAnsi="Palatino Linotype" w:cs="Palatino Linotype"/>
          <w:lang w:val="en-US"/>
        </w:rPr>
        <w:t>tingkat p</w:t>
      </w:r>
      <w:r>
        <w:rPr>
          <w:rFonts w:ascii="Palatino Linotype" w:eastAsia="Palatino Linotype" w:hAnsi="Palatino Linotype" w:cs="Palatino Linotype"/>
          <w:lang w:val="en-US"/>
        </w:rPr>
        <w:t xml:space="preserve">rofit perusahaan akan mengalami </w:t>
      </w:r>
      <w:r w:rsidRPr="004C0009">
        <w:rPr>
          <w:rFonts w:ascii="Palatino Linotype" w:eastAsia="Palatino Linotype" w:hAnsi="Palatino Linotype" w:cs="Palatino Linotype"/>
          <w:lang w:val="en-US"/>
        </w:rPr>
        <w:t>penurunan</w:t>
      </w:r>
      <w:r>
        <w:rPr>
          <w:rFonts w:ascii="Palatino Linotype" w:eastAsia="Palatino Linotype" w:hAnsi="Palatino Linotype" w:cs="Palatino Linotype"/>
          <w:lang w:val="en-US"/>
        </w:rPr>
        <w:t xml:space="preserve">. Akan tetapi, sisi baik dengan </w:t>
      </w:r>
      <w:r w:rsidRPr="004C0009">
        <w:rPr>
          <w:rFonts w:ascii="Palatino Linotype" w:eastAsia="Palatino Linotype" w:hAnsi="Palatino Linotype" w:cs="Palatino Linotype"/>
          <w:lang w:val="en-US"/>
        </w:rPr>
        <w:t>melaksanakan</w:t>
      </w:r>
      <w:r>
        <w:rPr>
          <w:rFonts w:ascii="Palatino Linotype" w:eastAsia="Palatino Linotype" w:hAnsi="Palatino Linotype" w:cs="Palatino Linotype"/>
          <w:lang w:val="en-US"/>
        </w:rPr>
        <w:t xml:space="preserve"> kegiatan CSR, citra perusahaan </w:t>
      </w:r>
      <w:r w:rsidRPr="004C0009">
        <w:rPr>
          <w:rFonts w:ascii="Palatino Linotype" w:eastAsia="Palatino Linotype" w:hAnsi="Palatino Linotype" w:cs="Palatino Linotype"/>
          <w:lang w:val="en-US"/>
        </w:rPr>
        <w:t>akan s</w:t>
      </w:r>
      <w:r>
        <w:rPr>
          <w:rFonts w:ascii="Palatino Linotype" w:eastAsia="Palatino Linotype" w:hAnsi="Palatino Linotype" w:cs="Palatino Linotype"/>
          <w:lang w:val="en-US"/>
        </w:rPr>
        <w:t xml:space="preserve">emakin baik di mata masyarakat, </w:t>
      </w:r>
      <w:r w:rsidRPr="004C0009">
        <w:rPr>
          <w:rFonts w:ascii="Palatino Linotype" w:eastAsia="Palatino Linotype" w:hAnsi="Palatino Linotype" w:cs="Palatino Linotype"/>
          <w:lang w:val="en-US"/>
        </w:rPr>
        <w:t>sehingg</w:t>
      </w:r>
      <w:r>
        <w:rPr>
          <w:rFonts w:ascii="Palatino Linotype" w:eastAsia="Palatino Linotype" w:hAnsi="Palatino Linotype" w:cs="Palatino Linotype"/>
          <w:lang w:val="en-US"/>
        </w:rPr>
        <w:t xml:space="preserve">a loyalitas masyarakat terhadap </w:t>
      </w:r>
      <w:r w:rsidRPr="004C0009">
        <w:rPr>
          <w:rFonts w:ascii="Palatino Linotype" w:eastAsia="Palatino Linotype" w:hAnsi="Palatino Linotype" w:cs="Palatino Linotype"/>
          <w:lang w:val="en-US"/>
        </w:rPr>
        <w:t>perusahaan akan semakin tinggi.</w:t>
      </w:r>
    </w:p>
    <w:p w14:paraId="7DEEB680" w14:textId="1D52439E" w:rsidR="004C0009" w:rsidRDefault="004C0009" w:rsidP="004C0009">
      <w:pPr>
        <w:spacing w:after="0" w:line="240" w:lineRule="auto"/>
        <w:jc w:val="both"/>
        <w:rPr>
          <w:rFonts w:ascii="Palatino Linotype" w:eastAsia="Palatino Linotype" w:hAnsi="Palatino Linotype" w:cs="Palatino Linotype"/>
          <w:lang w:val="en-US"/>
        </w:rPr>
      </w:pPr>
    </w:p>
    <w:p w14:paraId="77F8C7FB" w14:textId="0B968D75" w:rsidR="004C0009" w:rsidRDefault="004C0009" w:rsidP="004C0009">
      <w:pPr>
        <w:spacing w:after="0" w:line="240" w:lineRule="auto"/>
        <w:jc w:val="both"/>
        <w:rPr>
          <w:rFonts w:ascii="Palatino Linotype" w:eastAsia="Palatino Linotype" w:hAnsi="Palatino Linotype" w:cs="Palatino Linotype"/>
          <w:lang w:val="en-US"/>
        </w:rPr>
      </w:pPr>
      <w:r w:rsidRPr="004C0009">
        <w:rPr>
          <w:rFonts w:ascii="Palatino Linotype" w:eastAsia="Palatino Linotype" w:hAnsi="Palatino Linotype" w:cs="Palatino Linotype"/>
          <w:lang w:val="en-US"/>
        </w:rPr>
        <w:t>Dari</w:t>
      </w:r>
      <w:r>
        <w:rPr>
          <w:rFonts w:ascii="Palatino Linotype" w:eastAsia="Palatino Linotype" w:hAnsi="Palatino Linotype" w:cs="Palatino Linotype"/>
          <w:lang w:val="en-US"/>
        </w:rPr>
        <w:t xml:space="preserve"> uraian diatas dapat memberikan </w:t>
      </w:r>
      <w:r w:rsidRPr="004C0009">
        <w:rPr>
          <w:rFonts w:ascii="Palatino Linotype" w:eastAsia="Palatino Linotype" w:hAnsi="Palatino Linotype" w:cs="Palatino Linotype"/>
          <w:lang w:val="en-US"/>
        </w:rPr>
        <w:t>bukti bahwa</w:t>
      </w:r>
      <w:r>
        <w:rPr>
          <w:rFonts w:ascii="Palatino Linotype" w:eastAsia="Palatino Linotype" w:hAnsi="Palatino Linotype" w:cs="Palatino Linotype"/>
          <w:lang w:val="en-US"/>
        </w:rPr>
        <w:t xml:space="preserve"> terdapat suatu hubungan antara </w:t>
      </w:r>
      <w:r w:rsidRPr="004C0009">
        <w:rPr>
          <w:rFonts w:ascii="Palatino Linotype" w:eastAsia="Palatino Linotype" w:hAnsi="Palatino Linotype" w:cs="Palatino Linotype"/>
          <w:lang w:val="en-US"/>
        </w:rPr>
        <w:t>prakti</w:t>
      </w:r>
      <w:r>
        <w:rPr>
          <w:rFonts w:ascii="Palatino Linotype" w:eastAsia="Palatino Linotype" w:hAnsi="Palatino Linotype" w:cs="Palatino Linotype"/>
          <w:lang w:val="en-US"/>
        </w:rPr>
        <w:t xml:space="preserve">k kegiatan CSR, dengan strategi </w:t>
      </w:r>
      <w:r w:rsidRPr="004C0009">
        <w:rPr>
          <w:rFonts w:ascii="Palatino Linotype" w:eastAsia="Palatino Linotype" w:hAnsi="Palatino Linotype" w:cs="Palatino Linotype"/>
          <w:lang w:val="en-US"/>
        </w:rPr>
        <w:t>perusahaan dalam meningkatkan profitabilita</w:t>
      </w:r>
      <w:r>
        <w:rPr>
          <w:rFonts w:ascii="Palatino Linotype" w:eastAsia="Palatino Linotype" w:hAnsi="Palatino Linotype" w:cs="Palatino Linotype"/>
          <w:lang w:val="en-US"/>
        </w:rPr>
        <w:t xml:space="preserve">s </w:t>
      </w:r>
      <w:r w:rsidRPr="004C0009">
        <w:rPr>
          <w:rFonts w:ascii="Palatino Linotype" w:eastAsia="Palatino Linotype" w:hAnsi="Palatino Linotype" w:cs="Palatino Linotype"/>
          <w:lang w:val="en-US"/>
        </w:rPr>
        <w:t>bag</w:t>
      </w:r>
      <w:r>
        <w:rPr>
          <w:rFonts w:ascii="Palatino Linotype" w:eastAsia="Palatino Linotype" w:hAnsi="Palatino Linotype" w:cs="Palatino Linotype"/>
          <w:lang w:val="en-US"/>
        </w:rPr>
        <w:t>i perusahaan</w:t>
      </w:r>
      <w:r w:rsidR="00C44C92">
        <w:rPr>
          <w:rFonts w:ascii="Palatino Linotype" w:eastAsia="Palatino Linotype" w:hAnsi="Palatino Linotype" w:cs="Palatino Linotype"/>
          <w:lang w:val="en-US"/>
        </w:rPr>
        <w:t xml:space="preserve"> </w:t>
      </w:r>
      <w:r w:rsidR="00C44C92">
        <w:rPr>
          <w:rFonts w:ascii="Palatino Linotype" w:eastAsia="Palatino Linotype" w:hAnsi="Palatino Linotype" w:cs="Palatino Linotype"/>
          <w:lang w:val="en-US"/>
        </w:rPr>
        <w:fldChar w:fldCharType="begin" w:fldLock="1"/>
      </w:r>
      <w:r w:rsidR="00B94E00">
        <w:rPr>
          <w:rFonts w:ascii="Palatino Linotype" w:eastAsia="Palatino Linotype" w:hAnsi="Palatino Linotype" w:cs="Palatino Linotype"/>
          <w:lang w:val="en-US"/>
        </w:rPr>
        <w:instrText>ADDIN CSL_CITATION {"citationItems":[{"id":"ITEM-1","itemData":{"author":[{"dropping-particle":"","family":"Fauziah","given":"Rini Syahril","non-dropping-particle":"","parse-names":false,"suffix":""},{"dropping-particle":"","family":"Fadhilah","given":"NHK","non-dropping-particle":"","parse-names":false,"suffix":""}],"container-title":"Riset Akuntansi Keuangan","id":"ITEM-1","issue":"2","issued":{"date-parts":[["2021"]]},"page":"239-253","title":"The Impact Of Credit Risk On The Profitability With Characteristics Bank As Control Variables Article Information Abstrak","type":"article-journal","volume":"6"},"uris":["http://www.mendeley.com/documents/?uuid=928e5c2f-1f8d-37d0-af7f-ffbbccd2a04e"]}],"mendeley":{"formattedCitation":"(Fauziah and Fadhilah 2021)","plainTextFormattedCitation":"(Fauziah and Fadhilah 2021)","previouslyFormattedCitation":"(Fauziah and Fadhilah 2021)"},"properties":{"noteIndex":0},"schema":"https://github.com/citation-style-language/schema/raw/master/csl-citation.json"}</w:instrText>
      </w:r>
      <w:r w:rsidR="00C44C92">
        <w:rPr>
          <w:rFonts w:ascii="Palatino Linotype" w:eastAsia="Palatino Linotype" w:hAnsi="Palatino Linotype" w:cs="Palatino Linotype"/>
          <w:lang w:val="en-US"/>
        </w:rPr>
        <w:fldChar w:fldCharType="separate"/>
      </w:r>
      <w:r w:rsidR="00C44C92" w:rsidRPr="00C44C92">
        <w:rPr>
          <w:rFonts w:ascii="Palatino Linotype" w:eastAsia="Palatino Linotype" w:hAnsi="Palatino Linotype" w:cs="Palatino Linotype"/>
          <w:noProof/>
          <w:lang w:val="en-US"/>
        </w:rPr>
        <w:t>(Fauziah and Fadhilah 2021)</w:t>
      </w:r>
      <w:r w:rsidR="00C44C92">
        <w:rPr>
          <w:rFonts w:ascii="Palatino Linotype" w:eastAsia="Palatino Linotype" w:hAnsi="Palatino Linotype" w:cs="Palatino Linotype"/>
          <w:lang w:val="en-US"/>
        </w:rPr>
        <w:fldChar w:fldCharType="end"/>
      </w:r>
      <w:r>
        <w:rPr>
          <w:rFonts w:ascii="Palatino Linotype" w:eastAsia="Palatino Linotype" w:hAnsi="Palatino Linotype" w:cs="Palatino Linotype"/>
          <w:lang w:val="en-US"/>
        </w:rPr>
        <w:t xml:space="preserve">. Dengan </w:t>
      </w:r>
      <w:r w:rsidR="004710C8">
        <w:rPr>
          <w:rFonts w:ascii="Palatino Linotype" w:eastAsia="Palatino Linotype" w:hAnsi="Palatino Linotype" w:cs="Palatino Linotype"/>
          <w:lang w:val="en-US"/>
        </w:rPr>
        <w:t xml:space="preserve">begitu, </w:t>
      </w:r>
      <w:r>
        <w:rPr>
          <w:rFonts w:ascii="Palatino Linotype" w:eastAsia="Palatino Linotype" w:hAnsi="Palatino Linotype" w:cs="Palatino Linotype"/>
          <w:lang w:val="en-US"/>
        </w:rPr>
        <w:t xml:space="preserve">secara tidak langsung </w:t>
      </w:r>
      <w:r w:rsidRPr="004C0009">
        <w:rPr>
          <w:rFonts w:ascii="Palatino Linotype" w:eastAsia="Palatino Linotype" w:hAnsi="Palatino Linotype" w:cs="Palatino Linotype"/>
          <w:lang w:val="en-US"/>
        </w:rPr>
        <w:t>hal terse</w:t>
      </w:r>
      <w:r>
        <w:rPr>
          <w:rFonts w:ascii="Palatino Linotype" w:eastAsia="Palatino Linotype" w:hAnsi="Palatino Linotype" w:cs="Palatino Linotype"/>
          <w:lang w:val="en-US"/>
        </w:rPr>
        <w:t xml:space="preserve">but menjadi salah satu kegiatan </w:t>
      </w:r>
      <w:r w:rsidRPr="004C0009">
        <w:rPr>
          <w:rFonts w:ascii="Palatino Linotype" w:eastAsia="Palatino Linotype" w:hAnsi="Palatino Linotype" w:cs="Palatino Linotype"/>
          <w:lang w:val="en-US"/>
        </w:rPr>
        <w:t>promosi yan</w:t>
      </w:r>
      <w:r>
        <w:rPr>
          <w:rFonts w:ascii="Palatino Linotype" w:eastAsia="Palatino Linotype" w:hAnsi="Palatino Linotype" w:cs="Palatino Linotype"/>
          <w:lang w:val="en-US"/>
        </w:rPr>
        <w:t xml:space="preserve">g dilakukan perusahaan terhadap </w:t>
      </w:r>
      <w:r w:rsidRPr="004C0009">
        <w:rPr>
          <w:rFonts w:ascii="Palatino Linotype" w:eastAsia="Palatino Linotype" w:hAnsi="Palatino Linotype" w:cs="Palatino Linotype"/>
          <w:lang w:val="en-US"/>
        </w:rPr>
        <w:t>masyaraka</w:t>
      </w:r>
      <w:r>
        <w:rPr>
          <w:rFonts w:ascii="Palatino Linotype" w:eastAsia="Palatino Linotype" w:hAnsi="Palatino Linotype" w:cs="Palatino Linotype"/>
          <w:lang w:val="en-US"/>
        </w:rPr>
        <w:t xml:space="preserve">t dan para investor. Perusahaan </w:t>
      </w:r>
      <w:r w:rsidRPr="004C0009">
        <w:rPr>
          <w:rFonts w:ascii="Palatino Linotype" w:eastAsia="Palatino Linotype" w:hAnsi="Palatino Linotype" w:cs="Palatino Linotype"/>
          <w:lang w:val="en-US"/>
        </w:rPr>
        <w:t>akan menar</w:t>
      </w:r>
      <w:r>
        <w:rPr>
          <w:rFonts w:ascii="Palatino Linotype" w:eastAsia="Palatino Linotype" w:hAnsi="Palatino Linotype" w:cs="Palatino Linotype"/>
          <w:lang w:val="en-US"/>
        </w:rPr>
        <w:t xml:space="preserve">ik hati masyarakat dan investor </w:t>
      </w:r>
      <w:r w:rsidRPr="004C0009">
        <w:rPr>
          <w:rFonts w:ascii="Palatino Linotype" w:eastAsia="Palatino Linotype" w:hAnsi="Palatino Linotype" w:cs="Palatino Linotype"/>
          <w:lang w:val="en-US"/>
        </w:rPr>
        <w:t>dengan k</w:t>
      </w:r>
      <w:r>
        <w:rPr>
          <w:rFonts w:ascii="Palatino Linotype" w:eastAsia="Palatino Linotype" w:hAnsi="Palatino Linotype" w:cs="Palatino Linotype"/>
          <w:lang w:val="en-US"/>
        </w:rPr>
        <w:t xml:space="preserve">egiatan-kegiatan sebagai bentuk </w:t>
      </w:r>
      <w:r w:rsidRPr="004C0009">
        <w:rPr>
          <w:rFonts w:ascii="Palatino Linotype" w:eastAsia="Palatino Linotype" w:hAnsi="Palatino Linotype" w:cs="Palatino Linotype"/>
          <w:lang w:val="en-US"/>
        </w:rPr>
        <w:t>tanggungja</w:t>
      </w:r>
      <w:r>
        <w:rPr>
          <w:rFonts w:ascii="Palatino Linotype" w:eastAsia="Palatino Linotype" w:hAnsi="Palatino Linotype" w:cs="Palatino Linotype"/>
          <w:lang w:val="en-US"/>
        </w:rPr>
        <w:t xml:space="preserve">wab terhadap lingkungan. Selain </w:t>
      </w:r>
      <w:r w:rsidRPr="004C0009">
        <w:rPr>
          <w:rFonts w:ascii="Palatino Linotype" w:eastAsia="Palatino Linotype" w:hAnsi="Palatino Linotype" w:cs="Palatino Linotype"/>
          <w:lang w:val="en-US"/>
        </w:rPr>
        <w:t>itu, aktivi</w:t>
      </w:r>
      <w:r>
        <w:rPr>
          <w:rFonts w:ascii="Palatino Linotype" w:eastAsia="Palatino Linotype" w:hAnsi="Palatino Linotype" w:cs="Palatino Linotype"/>
          <w:lang w:val="en-US"/>
        </w:rPr>
        <w:t xml:space="preserve">tas CSR perusahaan dapat diakui </w:t>
      </w:r>
      <w:r w:rsidRPr="004C0009">
        <w:rPr>
          <w:rFonts w:ascii="Palatino Linotype" w:eastAsia="Palatino Linotype" w:hAnsi="Palatino Linotype" w:cs="Palatino Linotype"/>
          <w:lang w:val="en-US"/>
        </w:rPr>
        <w:t>sebagai</w:t>
      </w:r>
      <w:r>
        <w:rPr>
          <w:rFonts w:ascii="Palatino Linotype" w:eastAsia="Palatino Linotype" w:hAnsi="Palatino Linotype" w:cs="Palatino Linotype"/>
          <w:lang w:val="en-US"/>
        </w:rPr>
        <w:t xml:space="preserve"> suatu investasi jangka panjang </w:t>
      </w:r>
      <w:r w:rsidRPr="004C0009">
        <w:rPr>
          <w:rFonts w:ascii="Palatino Linotype" w:eastAsia="Palatino Linotype" w:hAnsi="Palatino Linotype" w:cs="Palatino Linotype"/>
          <w:lang w:val="en-US"/>
        </w:rPr>
        <w:t>perusahaa</w:t>
      </w:r>
      <w:r>
        <w:rPr>
          <w:rFonts w:ascii="Palatino Linotype" w:eastAsia="Palatino Linotype" w:hAnsi="Palatino Linotype" w:cs="Palatino Linotype"/>
          <w:lang w:val="en-US"/>
        </w:rPr>
        <w:t xml:space="preserve">n di dalam mengembangkan produk </w:t>
      </w:r>
      <w:r w:rsidRPr="004C0009">
        <w:rPr>
          <w:rFonts w:ascii="Palatino Linotype" w:eastAsia="Palatino Linotype" w:hAnsi="Palatino Linotype" w:cs="Palatino Linotype"/>
          <w:lang w:val="en-US"/>
        </w:rPr>
        <w:t>perbank</w:t>
      </w:r>
      <w:r>
        <w:rPr>
          <w:rFonts w:ascii="Palatino Linotype" w:eastAsia="Palatino Linotype" w:hAnsi="Palatino Linotype" w:cs="Palatino Linotype"/>
          <w:lang w:val="en-US"/>
        </w:rPr>
        <w:t xml:space="preserve">an. Bank Dunia menyatakan bahwa </w:t>
      </w:r>
      <w:r w:rsidRPr="004C0009">
        <w:rPr>
          <w:rFonts w:ascii="Palatino Linotype" w:eastAsia="Palatino Linotype" w:hAnsi="Palatino Linotype" w:cs="Palatino Linotype"/>
          <w:lang w:val="en-US"/>
        </w:rPr>
        <w:t>tanggung jaw</w:t>
      </w:r>
      <w:r>
        <w:rPr>
          <w:rFonts w:ascii="Palatino Linotype" w:eastAsia="Palatino Linotype" w:hAnsi="Palatino Linotype" w:cs="Palatino Linotype"/>
          <w:lang w:val="en-US"/>
        </w:rPr>
        <w:t xml:space="preserve">ab sosial terdiri dari beberapa </w:t>
      </w:r>
      <w:r w:rsidRPr="004C0009">
        <w:rPr>
          <w:rFonts w:ascii="Palatino Linotype" w:eastAsia="Palatino Linotype" w:hAnsi="Palatino Linotype" w:cs="Palatino Linotype"/>
          <w:lang w:val="en-US"/>
        </w:rPr>
        <w:t xml:space="preserve">komponen </w:t>
      </w:r>
      <w:r>
        <w:rPr>
          <w:rFonts w:ascii="Palatino Linotype" w:eastAsia="Palatino Linotype" w:hAnsi="Palatino Linotype" w:cs="Palatino Linotype"/>
          <w:lang w:val="en-US"/>
        </w:rPr>
        <w:t xml:space="preserve">utama: perlindungan lingkungan, </w:t>
      </w:r>
      <w:r w:rsidRPr="004C0009">
        <w:rPr>
          <w:rFonts w:ascii="Palatino Linotype" w:eastAsia="Palatino Linotype" w:hAnsi="Palatino Linotype" w:cs="Palatino Linotype"/>
          <w:lang w:val="en-US"/>
        </w:rPr>
        <w:t>jaminan kerj</w:t>
      </w:r>
      <w:r w:rsidR="00783B98">
        <w:rPr>
          <w:rFonts w:ascii="Palatino Linotype" w:eastAsia="Palatino Linotype" w:hAnsi="Palatino Linotype" w:cs="Palatino Linotype"/>
          <w:lang w:val="en-US"/>
        </w:rPr>
        <w:t>a, hak as</w:t>
      </w:r>
      <w:r>
        <w:rPr>
          <w:rFonts w:ascii="Palatino Linotype" w:eastAsia="Palatino Linotype" w:hAnsi="Palatino Linotype" w:cs="Palatino Linotype"/>
          <w:lang w:val="en-US"/>
        </w:rPr>
        <w:t xml:space="preserve">asi manusia, interaksi </w:t>
      </w:r>
      <w:r w:rsidRPr="004C0009">
        <w:rPr>
          <w:rFonts w:ascii="Palatino Linotype" w:eastAsia="Palatino Linotype" w:hAnsi="Palatino Linotype" w:cs="Palatino Linotype"/>
          <w:lang w:val="en-US"/>
        </w:rPr>
        <w:t>dan</w:t>
      </w:r>
      <w:r>
        <w:rPr>
          <w:rFonts w:ascii="Palatino Linotype" w:eastAsia="Palatino Linotype" w:hAnsi="Palatino Linotype" w:cs="Palatino Linotype"/>
          <w:lang w:val="en-US"/>
        </w:rPr>
        <w:t xml:space="preserve"> keterlibatan perusahaan dengan </w:t>
      </w:r>
      <w:r w:rsidRPr="004C0009">
        <w:rPr>
          <w:rFonts w:ascii="Palatino Linotype" w:eastAsia="Palatino Linotype" w:hAnsi="Palatino Linotype" w:cs="Palatino Linotype"/>
          <w:lang w:val="en-US"/>
        </w:rPr>
        <w:t>ma</w:t>
      </w:r>
      <w:r>
        <w:rPr>
          <w:rFonts w:ascii="Palatino Linotype" w:eastAsia="Palatino Linotype" w:hAnsi="Palatino Linotype" w:cs="Palatino Linotype"/>
          <w:lang w:val="en-US"/>
        </w:rPr>
        <w:t xml:space="preserve">syarakat, standar usaha, pasar, </w:t>
      </w:r>
      <w:r w:rsidRPr="004C0009">
        <w:rPr>
          <w:rFonts w:ascii="Palatino Linotype" w:eastAsia="Palatino Linotype" w:hAnsi="Palatino Linotype" w:cs="Palatino Linotype"/>
          <w:lang w:val="en-US"/>
        </w:rPr>
        <w:t>pengem</w:t>
      </w:r>
      <w:r>
        <w:rPr>
          <w:rFonts w:ascii="Palatino Linotype" w:eastAsia="Palatino Linotype" w:hAnsi="Palatino Linotype" w:cs="Palatino Linotype"/>
          <w:lang w:val="en-US"/>
        </w:rPr>
        <w:t xml:space="preserve">bangan ekonomi dan </w:t>
      </w:r>
      <w:r>
        <w:rPr>
          <w:rFonts w:ascii="Palatino Linotype" w:eastAsia="Palatino Linotype" w:hAnsi="Palatino Linotype" w:cs="Palatino Linotype"/>
          <w:lang w:val="en-US"/>
        </w:rPr>
        <w:t xml:space="preserve">badan usaha, </w:t>
      </w:r>
      <w:r w:rsidRPr="004C0009">
        <w:rPr>
          <w:rFonts w:ascii="Palatino Linotype" w:eastAsia="Palatino Linotype" w:hAnsi="Palatino Linotype" w:cs="Palatino Linotype"/>
          <w:lang w:val="en-US"/>
        </w:rPr>
        <w:t>perlindungan kesehat</w:t>
      </w:r>
      <w:r>
        <w:rPr>
          <w:rFonts w:ascii="Palatino Linotype" w:eastAsia="Palatino Linotype" w:hAnsi="Palatino Linotype" w:cs="Palatino Linotype"/>
          <w:lang w:val="en-US"/>
        </w:rPr>
        <w:t xml:space="preserve">an, kepemimpinan dan </w:t>
      </w:r>
      <w:r w:rsidRPr="004C0009">
        <w:rPr>
          <w:rFonts w:ascii="Palatino Linotype" w:eastAsia="Palatino Linotype" w:hAnsi="Palatino Linotype" w:cs="Palatino Linotype"/>
          <w:lang w:val="en-US"/>
        </w:rPr>
        <w:t>pendidika</w:t>
      </w:r>
      <w:r>
        <w:rPr>
          <w:rFonts w:ascii="Palatino Linotype" w:eastAsia="Palatino Linotype" w:hAnsi="Palatino Linotype" w:cs="Palatino Linotype"/>
          <w:lang w:val="en-US"/>
        </w:rPr>
        <w:t xml:space="preserve">n, bantuan bencana kemanusiaan. </w:t>
      </w:r>
      <w:r w:rsidRPr="004C0009">
        <w:rPr>
          <w:rFonts w:ascii="Palatino Linotype" w:eastAsia="Palatino Linotype" w:hAnsi="Palatino Linotype" w:cs="Palatino Linotype"/>
          <w:lang w:val="en-US"/>
        </w:rPr>
        <w:t>N</w:t>
      </w:r>
      <w:r>
        <w:rPr>
          <w:rFonts w:ascii="Palatino Linotype" w:eastAsia="Palatino Linotype" w:hAnsi="Palatino Linotype" w:cs="Palatino Linotype"/>
          <w:lang w:val="en-US"/>
        </w:rPr>
        <w:t>amun saat</w:t>
      </w:r>
      <w:r w:rsidR="00783B98">
        <w:rPr>
          <w:rFonts w:ascii="Palatino Linotype" w:eastAsia="Palatino Linotype" w:hAnsi="Palatino Linotype" w:cs="Palatino Linotype"/>
          <w:lang w:val="en-US"/>
        </w:rPr>
        <w:t xml:space="preserve"> ini  </w:t>
      </w:r>
      <w:r>
        <w:rPr>
          <w:rFonts w:ascii="Palatino Linotype" w:eastAsia="Palatino Linotype" w:hAnsi="Palatino Linotype" w:cs="Palatino Linotype"/>
          <w:lang w:val="en-US"/>
        </w:rPr>
        <w:t xml:space="preserve">masih banyak </w:t>
      </w:r>
      <w:r w:rsidRPr="004C0009">
        <w:rPr>
          <w:rFonts w:ascii="Palatino Linotype" w:eastAsia="Palatino Linotype" w:hAnsi="Palatino Linotype" w:cs="Palatino Linotype"/>
          <w:lang w:val="en-US"/>
        </w:rPr>
        <w:t>perusahaa</w:t>
      </w:r>
      <w:r>
        <w:rPr>
          <w:rFonts w:ascii="Palatino Linotype" w:eastAsia="Palatino Linotype" w:hAnsi="Palatino Linotype" w:cs="Palatino Linotype"/>
          <w:lang w:val="en-US"/>
        </w:rPr>
        <w:t xml:space="preserve">n yang tidak ingin melaksanakan </w:t>
      </w:r>
      <w:r w:rsidRPr="004C0009">
        <w:rPr>
          <w:rFonts w:ascii="Palatino Linotype" w:eastAsia="Palatino Linotype" w:hAnsi="Palatino Linotype" w:cs="Palatino Linotype"/>
          <w:lang w:val="en-US"/>
        </w:rPr>
        <w:t>kegiat</w:t>
      </w:r>
      <w:r>
        <w:rPr>
          <w:rFonts w:ascii="Palatino Linotype" w:eastAsia="Palatino Linotype" w:hAnsi="Palatino Linotype" w:cs="Palatino Linotype"/>
          <w:lang w:val="en-US"/>
        </w:rPr>
        <w:t xml:space="preserve">an CSR karena mereka menganggap </w:t>
      </w:r>
      <w:r w:rsidRPr="004C0009">
        <w:rPr>
          <w:rFonts w:ascii="Palatino Linotype" w:eastAsia="Palatino Linotype" w:hAnsi="Palatino Linotype" w:cs="Palatino Linotype"/>
          <w:lang w:val="en-US"/>
        </w:rPr>
        <w:t>bahwa kegiatan CSR membutuhkan dana yang</w:t>
      </w:r>
      <w:r>
        <w:rPr>
          <w:rFonts w:ascii="Palatino Linotype" w:eastAsia="Palatino Linotype" w:hAnsi="Palatino Linotype" w:cs="Palatino Linotype"/>
          <w:lang w:val="en-US"/>
        </w:rPr>
        <w:t xml:space="preserve"> </w:t>
      </w:r>
      <w:r w:rsidRPr="004C0009">
        <w:rPr>
          <w:rFonts w:ascii="Palatino Linotype" w:eastAsia="Palatino Linotype" w:hAnsi="Palatino Linotype" w:cs="Palatino Linotype"/>
          <w:lang w:val="en-US"/>
        </w:rPr>
        <w:t>besar seh</w:t>
      </w:r>
      <w:r>
        <w:rPr>
          <w:rFonts w:ascii="Palatino Linotype" w:eastAsia="Palatino Linotype" w:hAnsi="Palatino Linotype" w:cs="Palatino Linotype"/>
          <w:lang w:val="en-US"/>
        </w:rPr>
        <w:t>ingga akan mengurangi laba yang diperoleh perusahaan.</w:t>
      </w:r>
    </w:p>
    <w:p w14:paraId="02DEC92F" w14:textId="050A29BE" w:rsidR="004C0009" w:rsidRDefault="004C0009" w:rsidP="004C0009">
      <w:pPr>
        <w:spacing w:after="0" w:line="240" w:lineRule="auto"/>
        <w:jc w:val="both"/>
        <w:rPr>
          <w:rFonts w:ascii="Palatino Linotype" w:eastAsia="Palatino Linotype" w:hAnsi="Palatino Linotype" w:cs="Palatino Linotype"/>
          <w:lang w:val="en-US"/>
        </w:rPr>
      </w:pPr>
    </w:p>
    <w:p w14:paraId="579192C5" w14:textId="61311738" w:rsidR="00DE3630" w:rsidRDefault="004C0009" w:rsidP="00350057">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lang w:val="en-US"/>
        </w:rPr>
        <w:t xml:space="preserve">Masalah tanggung jawab social </w:t>
      </w:r>
      <w:r w:rsidRPr="004C0009">
        <w:rPr>
          <w:rFonts w:ascii="Palatino Linotype" w:eastAsia="Palatino Linotype" w:hAnsi="Palatino Linotype" w:cs="Palatino Linotype"/>
          <w:lang w:val="en-US"/>
        </w:rPr>
        <w:t>perusahaan k</w:t>
      </w:r>
      <w:r>
        <w:rPr>
          <w:rFonts w:ascii="Palatino Linotype" w:eastAsia="Palatino Linotype" w:hAnsi="Palatino Linotype" w:cs="Palatino Linotype"/>
          <w:lang w:val="en-US"/>
        </w:rPr>
        <w:t xml:space="preserve">epada lingkungan social semakin </w:t>
      </w:r>
      <w:r w:rsidRPr="004C0009">
        <w:rPr>
          <w:rFonts w:ascii="Palatino Linotype" w:eastAsia="Palatino Linotype" w:hAnsi="Palatino Linotype" w:cs="Palatino Linotype"/>
          <w:lang w:val="en-US"/>
        </w:rPr>
        <w:t>banya</w:t>
      </w:r>
      <w:r>
        <w:rPr>
          <w:rFonts w:ascii="Palatino Linotype" w:eastAsia="Palatino Linotype" w:hAnsi="Palatino Linotype" w:cs="Palatino Linotype"/>
          <w:lang w:val="en-US"/>
        </w:rPr>
        <w:t xml:space="preserve">k disoroti, maka penelitian ini </w:t>
      </w:r>
      <w:r w:rsidRPr="004C0009">
        <w:rPr>
          <w:rFonts w:ascii="Palatino Linotype" w:eastAsia="Palatino Linotype" w:hAnsi="Palatino Linotype" w:cs="Palatino Linotype"/>
          <w:lang w:val="en-US"/>
        </w:rPr>
        <w:t>dimaksud</w:t>
      </w:r>
      <w:r>
        <w:rPr>
          <w:rFonts w:ascii="Palatino Linotype" w:eastAsia="Palatino Linotype" w:hAnsi="Palatino Linotype" w:cs="Palatino Linotype"/>
          <w:lang w:val="en-US"/>
        </w:rPr>
        <w:t xml:space="preserve">kan untuk menganalisis pengaruh </w:t>
      </w:r>
      <w:r w:rsidR="00783B98">
        <w:rPr>
          <w:rFonts w:ascii="Palatino Linotype" w:eastAsia="Palatino Linotype" w:hAnsi="Palatino Linotype" w:cs="Palatino Linotype"/>
          <w:lang w:val="en-US"/>
        </w:rPr>
        <w:t xml:space="preserve">kepedulian sosial PT. </w:t>
      </w:r>
      <w:r>
        <w:rPr>
          <w:rFonts w:ascii="Palatino Linotype" w:eastAsia="Palatino Linotype" w:hAnsi="Palatino Linotype" w:cs="Palatino Linotype"/>
          <w:lang w:val="en-US"/>
        </w:rPr>
        <w:t xml:space="preserve">Bank Central Asia (BCA) terhadap </w:t>
      </w:r>
      <w:r w:rsidRPr="004C0009">
        <w:rPr>
          <w:rFonts w:ascii="Palatino Linotype" w:eastAsia="Palatino Linotype" w:hAnsi="Palatino Linotype" w:cs="Palatino Linotype"/>
          <w:lang w:val="en-US"/>
        </w:rPr>
        <w:t>profit yang di</w:t>
      </w:r>
      <w:r>
        <w:rPr>
          <w:rFonts w:ascii="Palatino Linotype" w:eastAsia="Palatino Linotype" w:hAnsi="Palatino Linotype" w:cs="Palatino Linotype"/>
          <w:lang w:val="en-US"/>
        </w:rPr>
        <w:t xml:space="preserve">hasilkannya. Biaya-biaya social </w:t>
      </w:r>
      <w:r w:rsidRPr="004C0009">
        <w:rPr>
          <w:rFonts w:ascii="Palatino Linotype" w:eastAsia="Palatino Linotype" w:hAnsi="Palatino Linotype" w:cs="Palatino Linotype"/>
          <w:lang w:val="en-US"/>
        </w:rPr>
        <w:t>sebagai w</w:t>
      </w:r>
      <w:r>
        <w:rPr>
          <w:rFonts w:ascii="Palatino Linotype" w:eastAsia="Palatino Linotype" w:hAnsi="Palatino Linotype" w:cs="Palatino Linotype"/>
          <w:lang w:val="en-US"/>
        </w:rPr>
        <w:t xml:space="preserve">ujud pelaksanaan CSR perusahaan </w:t>
      </w:r>
      <w:r w:rsidRPr="004C0009">
        <w:rPr>
          <w:rFonts w:ascii="Palatino Linotype" w:eastAsia="Palatino Linotype" w:hAnsi="Palatino Linotype" w:cs="Palatino Linotype"/>
          <w:lang w:val="en-US"/>
        </w:rPr>
        <w:t>dikaitkan de</w:t>
      </w:r>
      <w:r>
        <w:rPr>
          <w:rFonts w:ascii="Palatino Linotype" w:eastAsia="Palatino Linotype" w:hAnsi="Palatino Linotype" w:cs="Palatino Linotype"/>
          <w:lang w:val="en-US"/>
        </w:rPr>
        <w:t xml:space="preserve">ngan profitabilitas perusahaan, </w:t>
      </w:r>
      <w:r w:rsidRPr="004C0009">
        <w:rPr>
          <w:rFonts w:ascii="Palatino Linotype" w:eastAsia="Palatino Linotype" w:hAnsi="Palatino Linotype" w:cs="Palatino Linotype"/>
          <w:lang w:val="en-US"/>
        </w:rPr>
        <w:t>terutama</w:t>
      </w:r>
      <w:r>
        <w:rPr>
          <w:rFonts w:ascii="Palatino Linotype" w:eastAsia="Palatino Linotype" w:hAnsi="Palatino Linotype" w:cs="Palatino Linotype"/>
          <w:lang w:val="en-US"/>
        </w:rPr>
        <w:t xml:space="preserve"> pada return yang akan diterima </w:t>
      </w:r>
      <w:r w:rsidRPr="004C0009">
        <w:rPr>
          <w:rFonts w:ascii="Palatino Linotype" w:eastAsia="Palatino Linotype" w:hAnsi="Palatino Linotype" w:cs="Palatino Linotype"/>
          <w:lang w:val="en-US"/>
        </w:rPr>
        <w:t>perusahaan.</w:t>
      </w:r>
      <w:r w:rsidR="002A3AF9" w:rsidRPr="002A3AF9">
        <w:rPr>
          <w:rFonts w:ascii="Palatino Linotype" w:eastAsia="Palatino Linotype" w:hAnsi="Palatino Linotype" w:cs="Palatino Linotype"/>
        </w:rPr>
        <w:t xml:space="preserve">     </w:t>
      </w:r>
    </w:p>
    <w:p w14:paraId="0967C7B0" w14:textId="77777777" w:rsidR="00DE3630" w:rsidRDefault="00DE3630" w:rsidP="00350057">
      <w:pPr>
        <w:spacing w:after="0" w:line="240" w:lineRule="auto"/>
        <w:jc w:val="both"/>
        <w:rPr>
          <w:rFonts w:ascii="Palatino Linotype" w:eastAsia="Palatino Linotype" w:hAnsi="Palatino Linotype" w:cs="Palatino Linotype"/>
        </w:rPr>
      </w:pPr>
    </w:p>
    <w:p w14:paraId="4A9F0569" w14:textId="43402B28" w:rsidR="00DE3630" w:rsidRPr="00A91ED7" w:rsidRDefault="00B822CC" w:rsidP="00DE3630">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Hasil penelitian yang dilakukan oleh Marissa Yaparto, Dianne Frisko dan dan Rizky Eriandani (2013) dalam penelitian tersebut diperoleh hasil bahwa CSR tidak memiliki </w:t>
      </w:r>
      <w:r w:rsidRPr="00B822CC">
        <w:rPr>
          <w:rFonts w:ascii="Palatino Linotype" w:eastAsia="Palatino Linotype" w:hAnsi="Palatino Linotype" w:cs="Palatino Linotype"/>
          <w:lang w:val="en-US"/>
        </w:rPr>
        <w:t>pe</w:t>
      </w:r>
      <w:r>
        <w:rPr>
          <w:rFonts w:ascii="Palatino Linotype" w:eastAsia="Palatino Linotype" w:hAnsi="Palatino Linotype" w:cs="Palatino Linotype"/>
          <w:lang w:val="en-US"/>
        </w:rPr>
        <w:t>ngaruh yang signifikan terhadap semua resio keuangan yang digunakan dianta</w:t>
      </w:r>
      <w:r w:rsidR="00A91ED7">
        <w:rPr>
          <w:rFonts w:ascii="Palatino Linotype" w:eastAsia="Palatino Linotype" w:hAnsi="Palatino Linotype" w:cs="Palatino Linotype"/>
          <w:lang w:val="en-US"/>
        </w:rPr>
        <w:t>ra</w:t>
      </w:r>
      <w:r>
        <w:rPr>
          <w:rFonts w:ascii="Palatino Linotype" w:eastAsia="Palatino Linotype" w:hAnsi="Palatino Linotype" w:cs="Palatino Linotype"/>
          <w:lang w:val="en-US"/>
        </w:rPr>
        <w:t xml:space="preserve">nya yaitu ROA, ROE dan EPS. Penelitian ini sejalan dengan </w:t>
      </w:r>
      <w:r w:rsidRPr="00B822CC">
        <w:rPr>
          <w:rFonts w:ascii="Palatino Linotype" w:eastAsia="Palatino Linotype" w:hAnsi="Palatino Linotype" w:cs="Palatino Linotype"/>
          <w:lang w:val="en-US"/>
        </w:rPr>
        <w:t>Aliah Pratiwi</w:t>
      </w:r>
      <w:r>
        <w:rPr>
          <w:rFonts w:ascii="Palatino Linotype" w:eastAsia="Palatino Linotype" w:hAnsi="Palatino Linotype" w:cs="Palatino Linotype"/>
          <w:lang w:val="en-US"/>
        </w:rPr>
        <w:t xml:space="preserve">, </w:t>
      </w:r>
      <w:r w:rsidRPr="00B822CC">
        <w:rPr>
          <w:rFonts w:ascii="Palatino Linotype" w:eastAsia="Palatino Linotype" w:hAnsi="Palatino Linotype" w:cs="Palatino Linotype"/>
          <w:lang w:val="en-US"/>
        </w:rPr>
        <w:t>Nafisah Nurulrahmatia</w:t>
      </w:r>
      <w:r>
        <w:rPr>
          <w:rFonts w:ascii="Palatino Linotype" w:eastAsia="Palatino Linotype" w:hAnsi="Palatino Linotype" w:cs="Palatino Linotype"/>
          <w:lang w:val="en-US"/>
        </w:rPr>
        <w:t xml:space="preserve">, dan </w:t>
      </w:r>
      <w:r w:rsidRPr="00B822CC">
        <w:rPr>
          <w:rFonts w:ascii="Palatino Linotype" w:eastAsia="Palatino Linotype" w:hAnsi="Palatino Linotype" w:cs="Palatino Linotype"/>
          <w:lang w:val="en-US"/>
        </w:rPr>
        <w:t>Puji Muniarty</w:t>
      </w:r>
      <w:r>
        <w:rPr>
          <w:rFonts w:ascii="Palatino Linotype" w:eastAsia="Palatino Linotype" w:hAnsi="Palatino Linotype" w:cs="Palatino Linotype"/>
          <w:lang w:val="en-US"/>
        </w:rPr>
        <w:t xml:space="preserve"> (2020) dalam penelitian tersebut menyatakan CSR tidak memiliki </w:t>
      </w:r>
      <w:r w:rsidRPr="00B822CC">
        <w:rPr>
          <w:rFonts w:ascii="Palatino Linotype" w:eastAsia="Palatino Linotype" w:hAnsi="Palatino Linotype" w:cs="Palatino Linotype"/>
          <w:lang w:val="en-US"/>
        </w:rPr>
        <w:t>pe</w:t>
      </w:r>
      <w:r>
        <w:rPr>
          <w:rFonts w:ascii="Palatino Linotype" w:eastAsia="Palatino Linotype" w:hAnsi="Palatino Linotype" w:cs="Palatino Linotype"/>
          <w:lang w:val="en-US"/>
        </w:rPr>
        <w:t xml:space="preserve">ngaruh yang signifikan terhadap </w:t>
      </w:r>
      <w:r w:rsidRPr="00B822CC">
        <w:rPr>
          <w:rFonts w:ascii="Palatino Linotype" w:eastAsia="Palatino Linotype" w:hAnsi="Palatino Linotype" w:cs="Palatino Linotype"/>
          <w:lang w:val="en-US"/>
        </w:rPr>
        <w:t>profitabilitas</w:t>
      </w:r>
      <w:r>
        <w:rPr>
          <w:rFonts w:ascii="Palatino Linotype" w:eastAsia="Palatino Linotype" w:hAnsi="Palatino Linotype" w:cs="Palatino Linotype"/>
          <w:lang w:val="en-US"/>
        </w:rPr>
        <w:t xml:space="preserve"> baik dari pengukuran Return On </w:t>
      </w:r>
      <w:r w:rsidRPr="00B822CC">
        <w:rPr>
          <w:rFonts w:ascii="Palatino Linotype" w:eastAsia="Palatino Linotype" w:hAnsi="Palatino Linotype" w:cs="Palatino Linotype"/>
          <w:lang w:val="en-US"/>
        </w:rPr>
        <w:t>Asset (ROA) dan Return On Equity (ROE</w:t>
      </w:r>
      <w:r>
        <w:rPr>
          <w:rFonts w:ascii="Palatino Linotype" w:eastAsia="Palatino Linotype" w:hAnsi="Palatino Linotype" w:cs="Palatino Linotype"/>
          <w:lang w:val="en-US"/>
        </w:rPr>
        <w:t>).</w:t>
      </w:r>
      <w:r w:rsidR="00A91ED7">
        <w:rPr>
          <w:rFonts w:ascii="Palatino Linotype" w:eastAsia="Palatino Linotype" w:hAnsi="Palatino Linotype" w:cs="Palatino Linotype"/>
          <w:lang w:val="en-US"/>
        </w:rPr>
        <w:t xml:space="preserve"> </w:t>
      </w:r>
      <w:r w:rsidR="00DE3630">
        <w:rPr>
          <w:rFonts w:ascii="Palatino Linotype" w:eastAsia="Palatino Linotype" w:hAnsi="Palatino Linotype" w:cs="Palatino Linotype"/>
        </w:rPr>
        <w:t xml:space="preserve">Berbeda dengan penelitian </w:t>
      </w:r>
      <w:r w:rsidR="00A91ED7" w:rsidRPr="00A91ED7">
        <w:rPr>
          <w:rFonts w:ascii="Palatino Linotype" w:eastAsia="Palatino Linotype" w:hAnsi="Palatino Linotype" w:cs="Palatino Linotype"/>
        </w:rPr>
        <w:t xml:space="preserve">Prichilia Rumengan, Grace B. Nangoi dan  Sinjte Rondonuwu (2017) </w:t>
      </w:r>
      <w:r w:rsidR="00DE3630" w:rsidRPr="00DE3630">
        <w:rPr>
          <w:rFonts w:ascii="Palatino Linotype" w:eastAsia="Palatino Linotype" w:hAnsi="Palatino Linotype" w:cs="Palatino Linotype"/>
        </w:rPr>
        <w:t>menemu</w:t>
      </w:r>
      <w:r w:rsidR="009E6AA7">
        <w:rPr>
          <w:rFonts w:ascii="Palatino Linotype" w:eastAsia="Palatino Linotype" w:hAnsi="Palatino Linotype" w:cs="Palatino Linotype"/>
        </w:rPr>
        <w:t xml:space="preserve">kan bahwa CSR </w:t>
      </w:r>
      <w:r w:rsidR="00A91ED7">
        <w:rPr>
          <w:rFonts w:ascii="Palatino Linotype" w:eastAsia="Palatino Linotype" w:hAnsi="Palatino Linotype" w:cs="Palatino Linotype"/>
          <w:lang w:val="en-US"/>
        </w:rPr>
        <w:t xml:space="preserve">berpengaruh signifikan terhadao ROE sedangkan CSR tidak berpengaruh terhadap ROI. </w:t>
      </w:r>
    </w:p>
    <w:p w14:paraId="5F022DD7" w14:textId="77777777" w:rsidR="009E6AA7" w:rsidRPr="00DE3630" w:rsidRDefault="009E6AA7" w:rsidP="00DE3630">
      <w:pPr>
        <w:spacing w:after="0" w:line="240" w:lineRule="auto"/>
        <w:jc w:val="both"/>
        <w:rPr>
          <w:rFonts w:ascii="Palatino Linotype" w:eastAsia="Palatino Linotype" w:hAnsi="Palatino Linotype" w:cs="Palatino Linotype"/>
        </w:rPr>
      </w:pPr>
    </w:p>
    <w:p w14:paraId="51F867A4" w14:textId="42FAEFFA" w:rsidR="002A3AF9" w:rsidRPr="009E6AA7" w:rsidRDefault="00DE3630" w:rsidP="00DE3630">
      <w:pPr>
        <w:spacing w:after="0" w:line="240" w:lineRule="auto"/>
        <w:jc w:val="both"/>
        <w:rPr>
          <w:rFonts w:ascii="Palatino Linotype" w:eastAsia="Palatino Linotype" w:hAnsi="Palatino Linotype" w:cs="Palatino Linotype"/>
        </w:rPr>
      </w:pPr>
      <w:r w:rsidRPr="00DE3630">
        <w:rPr>
          <w:rFonts w:ascii="Palatino Linotype" w:eastAsia="Palatino Linotype" w:hAnsi="Palatino Linotype" w:cs="Palatino Linotype"/>
        </w:rPr>
        <w:lastRenderedPageBreak/>
        <w:t>Perbed</w:t>
      </w:r>
      <w:r w:rsidR="009E6AA7">
        <w:rPr>
          <w:rFonts w:ascii="Palatino Linotype" w:eastAsia="Palatino Linotype" w:hAnsi="Palatino Linotype" w:cs="Palatino Linotype"/>
        </w:rPr>
        <w:t>aan penelitian terdahulu dengan</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 xml:space="preserve">penelitian sekarang adalah </w:t>
      </w:r>
      <w:r w:rsidR="009E6AA7">
        <w:rPr>
          <w:rFonts w:ascii="Palatino Linotype" w:eastAsia="Palatino Linotype" w:hAnsi="Palatino Linotype" w:cs="Palatino Linotype"/>
          <w:lang w:val="en-US"/>
        </w:rPr>
        <w:t xml:space="preserve"> </w:t>
      </w:r>
      <w:r w:rsidR="009E6AA7">
        <w:rPr>
          <w:rFonts w:ascii="Palatino Linotype" w:eastAsia="Palatino Linotype" w:hAnsi="Palatino Linotype" w:cs="Palatino Linotype"/>
        </w:rPr>
        <w:t>periode waktu penelitian dan</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variabe</w:t>
      </w:r>
      <w:r w:rsidR="009E6AA7">
        <w:rPr>
          <w:rFonts w:ascii="Palatino Linotype" w:eastAsia="Palatino Linotype" w:hAnsi="Palatino Linotype" w:cs="Palatino Linotype"/>
        </w:rPr>
        <w:t>l yang digunakan. Dari beberapa</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 xml:space="preserve">permasalahan </w:t>
      </w:r>
      <w:r w:rsidR="009E6AA7">
        <w:rPr>
          <w:rFonts w:ascii="Palatino Linotype" w:eastAsia="Palatino Linotype" w:hAnsi="Palatino Linotype" w:cs="Palatino Linotype"/>
        </w:rPr>
        <w:t>dan perbedaan penelitian diatas</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maka p</w:t>
      </w:r>
      <w:r w:rsidR="009E6AA7">
        <w:rPr>
          <w:rFonts w:ascii="Palatino Linotype" w:eastAsia="Palatino Linotype" w:hAnsi="Palatino Linotype" w:cs="Palatino Linotype"/>
        </w:rPr>
        <w:t>eneliti mencoba untuk melakukan</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penelitian</w:t>
      </w:r>
      <w:r w:rsidR="009E6AA7">
        <w:rPr>
          <w:rFonts w:ascii="Palatino Linotype" w:eastAsia="Palatino Linotype" w:hAnsi="Palatino Linotype" w:cs="Palatino Linotype"/>
        </w:rPr>
        <w:t xml:space="preserve"> pada sektor yang berbeda untuk</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lebih mempe</w:t>
      </w:r>
      <w:r w:rsidR="009E6AA7">
        <w:rPr>
          <w:rFonts w:ascii="Palatino Linotype" w:eastAsia="Palatino Linotype" w:hAnsi="Palatino Linotype" w:cs="Palatino Linotype"/>
        </w:rPr>
        <w:t>rbanyak referensi teori. Dengan</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demikian da</w:t>
      </w:r>
      <w:r w:rsidR="009E6AA7">
        <w:rPr>
          <w:rFonts w:ascii="Palatino Linotype" w:eastAsia="Palatino Linotype" w:hAnsi="Palatino Linotype" w:cs="Palatino Linotype"/>
        </w:rPr>
        <w:t>pat dirumuskan permasalahannya:</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 xml:space="preserve">Apakah </w:t>
      </w:r>
      <w:r w:rsidR="009E6AA7">
        <w:rPr>
          <w:rFonts w:ascii="Palatino Linotype" w:eastAsia="Palatino Linotype" w:hAnsi="Palatino Linotype" w:cs="Palatino Linotype"/>
        </w:rPr>
        <w:t>Corporate Social Responsibility</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(CSR) berpen</w:t>
      </w:r>
      <w:r w:rsidR="009E6AA7">
        <w:rPr>
          <w:rFonts w:ascii="Palatino Linotype" w:eastAsia="Palatino Linotype" w:hAnsi="Palatino Linotype" w:cs="Palatino Linotype"/>
        </w:rPr>
        <w:t>garuh terhadap Return On Assets</w:t>
      </w:r>
      <w:r w:rsidR="009E6AA7">
        <w:rPr>
          <w:rFonts w:ascii="Palatino Linotype" w:eastAsia="Palatino Linotype" w:hAnsi="Palatino Linotype" w:cs="Palatino Linotype"/>
          <w:lang w:val="en-US"/>
        </w:rPr>
        <w:t xml:space="preserve"> </w:t>
      </w:r>
      <w:r w:rsidRPr="00DE3630">
        <w:rPr>
          <w:rFonts w:ascii="Palatino Linotype" w:eastAsia="Palatino Linotype" w:hAnsi="Palatino Linotype" w:cs="Palatino Linotype"/>
        </w:rPr>
        <w:t xml:space="preserve">(ROA) </w:t>
      </w:r>
      <w:r w:rsidR="009E6AA7">
        <w:rPr>
          <w:rFonts w:ascii="Palatino Linotype" w:eastAsia="Palatino Linotype" w:hAnsi="Palatino Linotype" w:cs="Palatino Linotype"/>
        </w:rPr>
        <w:t>dan Return On Equity (ROE) pada</w:t>
      </w:r>
      <w:r w:rsidR="009E6AA7">
        <w:rPr>
          <w:rFonts w:ascii="Palatino Linotype" w:eastAsia="Palatino Linotype" w:hAnsi="Palatino Linotype" w:cs="Palatino Linotype"/>
          <w:lang w:val="en-US"/>
        </w:rPr>
        <w:t xml:space="preserve"> PT Bank Central Asia Tbk</w:t>
      </w:r>
      <w:r w:rsidR="00A91ED7">
        <w:rPr>
          <w:rFonts w:ascii="Palatino Linotype" w:eastAsia="Palatino Linotype" w:hAnsi="Palatino Linotype" w:cs="Palatino Linotype"/>
          <w:lang w:val="en-US"/>
        </w:rPr>
        <w:t xml:space="preserve"> pada tahun 2017 sampai 2021 </w:t>
      </w:r>
      <w:r w:rsidR="009E6AA7">
        <w:rPr>
          <w:rFonts w:ascii="Palatino Linotype" w:eastAsia="Palatino Linotype" w:hAnsi="Palatino Linotype" w:cs="Palatino Linotype"/>
          <w:lang w:val="en-US"/>
        </w:rPr>
        <w:t xml:space="preserve">? </w:t>
      </w:r>
    </w:p>
    <w:p w14:paraId="343E75AD" w14:textId="2FF35E01" w:rsidR="002C78FC" w:rsidRDefault="002C78FC">
      <w:pPr>
        <w:spacing w:after="0" w:line="240" w:lineRule="auto"/>
        <w:jc w:val="both"/>
        <w:rPr>
          <w:rFonts w:ascii="Palatino Linotype" w:eastAsia="Palatino Linotype" w:hAnsi="Palatino Linotype" w:cs="Palatino Linotype"/>
        </w:rPr>
      </w:pPr>
    </w:p>
    <w:p w14:paraId="343E75AE" w14:textId="0CEB3F8D" w:rsidR="002C78FC" w:rsidRDefault="00151F25">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KAJIAN PUSTAKA</w:t>
      </w:r>
    </w:p>
    <w:p w14:paraId="37F1CACE" w14:textId="5A22A85D" w:rsidR="00D9319B" w:rsidRDefault="00D9319B">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lang w:val="en-US"/>
        </w:rPr>
        <w:t>CSR</w:t>
      </w:r>
    </w:p>
    <w:p w14:paraId="3038B56B" w14:textId="0D3A594D" w:rsidR="00D9319B" w:rsidRDefault="00D9319B" w:rsidP="00D9319B">
      <w:pPr>
        <w:spacing w:after="0" w:line="240" w:lineRule="auto"/>
        <w:jc w:val="both"/>
        <w:rPr>
          <w:rFonts w:ascii="Palatino Linotype" w:eastAsia="Palatino Linotype" w:hAnsi="Palatino Linotype" w:cs="Palatino Linotype"/>
        </w:rPr>
      </w:pPr>
      <w:r w:rsidRPr="00D9319B">
        <w:rPr>
          <w:rFonts w:ascii="Palatino Linotype" w:eastAsia="Palatino Linotype" w:hAnsi="Palatino Linotype" w:cs="Palatino Linotype"/>
        </w:rPr>
        <w:t>(Kartini, 2013) mengemukakan bahwa Corporate Social Responsibility (CSR) adalah mekanisme bagi suatu organisasi untuk secara sukarela mengintegrasikan perhatian terhadap lingkungan dan sosial ke dalam operasinya dan interaksinya dengan stakeholders, yang melebihi tanggung jawab organisasi di bidang hukum. Oleh karena itu apabila ada istilah tanggung jawab sosial perusahaan, dimaksudkan sebagai tanggung jawab sosial korporat di perusahaan bisnis (berorientasi pada laba).</w:t>
      </w:r>
    </w:p>
    <w:p w14:paraId="12809DFE" w14:textId="77777777" w:rsidR="00D9319B" w:rsidRPr="00D9319B" w:rsidRDefault="00D9319B" w:rsidP="00D9319B">
      <w:pPr>
        <w:spacing w:after="0" w:line="240" w:lineRule="auto"/>
        <w:jc w:val="both"/>
        <w:rPr>
          <w:rFonts w:ascii="Palatino Linotype" w:eastAsia="Palatino Linotype" w:hAnsi="Palatino Linotype" w:cs="Palatino Linotype"/>
        </w:rPr>
      </w:pPr>
    </w:p>
    <w:p w14:paraId="0A9488D0" w14:textId="2FCD8F8A" w:rsidR="00D9319B" w:rsidRDefault="00D9319B" w:rsidP="00D9319B">
      <w:pPr>
        <w:spacing w:after="0" w:line="240" w:lineRule="auto"/>
        <w:jc w:val="both"/>
        <w:rPr>
          <w:rFonts w:ascii="Palatino Linotype" w:eastAsia="Palatino Linotype" w:hAnsi="Palatino Linotype" w:cs="Palatino Linotype"/>
        </w:rPr>
      </w:pPr>
      <w:r w:rsidRPr="00D9319B">
        <w:rPr>
          <w:rFonts w:ascii="Palatino Linotype" w:eastAsia="Palatino Linotype" w:hAnsi="Palatino Linotype" w:cs="Palatino Linotype"/>
        </w:rPr>
        <w:t>Menurut (Branco, Delgado, Sá, &amp; Sousa, 2014) adalah konsep tentang hubungan antara perusahaan dengan masyarakat. Dalam Bahasa Indonesia, Corporate Social Responsibility dikenal dengan tanggung jawab sosial perusahaan yang merupakan upaya perusahaan untuk lebih peduli terhadap masalah sosial dan lingkungan dalam kegiatan usaha. Sedangkan menurut (Adi, Grigore, &amp; Crowther, 2015), “CSR is often treated and presented as a tool for public relations”.</w:t>
      </w:r>
    </w:p>
    <w:p w14:paraId="7C087952" w14:textId="503F42C9" w:rsidR="00861B05" w:rsidRDefault="00861B05" w:rsidP="00D9319B">
      <w:pPr>
        <w:spacing w:after="0" w:line="240" w:lineRule="auto"/>
        <w:jc w:val="both"/>
        <w:rPr>
          <w:rFonts w:ascii="Palatino Linotype" w:eastAsia="Palatino Linotype" w:hAnsi="Palatino Linotype" w:cs="Palatino Linotype"/>
        </w:rPr>
      </w:pPr>
    </w:p>
    <w:p w14:paraId="57542441" w14:textId="2A7860E1" w:rsidR="00861B05" w:rsidRDefault="00861B05" w:rsidP="00D9319B">
      <w:pPr>
        <w:spacing w:after="0" w:line="240" w:lineRule="auto"/>
        <w:jc w:val="both"/>
        <w:rPr>
          <w:rFonts w:ascii="Palatino Linotype" w:eastAsia="Palatino Linotype" w:hAnsi="Palatino Linotype" w:cs="Palatino Linotype"/>
        </w:rPr>
      </w:pPr>
      <w:r w:rsidRPr="00861B05">
        <w:rPr>
          <w:rFonts w:ascii="Palatino Linotype" w:eastAsia="Palatino Linotype" w:hAnsi="Palatino Linotype" w:cs="Palatino Linotype"/>
        </w:rPr>
        <w:t>CSR menurut</w:t>
      </w:r>
      <w:r>
        <w:rPr>
          <w:rFonts w:ascii="Palatino Linotype" w:eastAsia="Palatino Linotype" w:hAnsi="Palatino Linotype" w:cs="Palatino Linotype"/>
        </w:rPr>
        <w:t xml:space="preserve"> Global Reporting</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Initiative mem</w:t>
      </w:r>
      <w:r>
        <w:rPr>
          <w:rFonts w:ascii="Palatino Linotype" w:eastAsia="Palatino Linotype" w:hAnsi="Palatino Linotype" w:cs="Palatino Linotype"/>
        </w:rPr>
        <w:t>iliki enam kategori diantaranya</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kiner</w:t>
      </w:r>
      <w:r>
        <w:rPr>
          <w:rFonts w:ascii="Palatino Linotype" w:eastAsia="Palatino Linotype" w:hAnsi="Palatino Linotype" w:cs="Palatino Linotype"/>
        </w:rPr>
        <w:t>ja ekonomi, kinerja lingkungan,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kete</w:t>
      </w:r>
      <w:r>
        <w:rPr>
          <w:rFonts w:ascii="Palatino Linotype" w:eastAsia="Palatino Linotype" w:hAnsi="Palatino Linotype" w:cs="Palatino Linotype"/>
        </w:rPr>
        <w:t>nagakerjaan, hak asasi manusia,</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masyar</w:t>
      </w:r>
      <w:r>
        <w:rPr>
          <w:rFonts w:ascii="Palatino Linotype" w:eastAsia="Palatino Linotype" w:hAnsi="Palatino Linotype" w:cs="Palatino Linotype"/>
        </w:rPr>
        <w:t>akat sosial, dan tanggung jawab</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 xml:space="preserve">produk. </w:t>
      </w:r>
      <w:r>
        <w:rPr>
          <w:rFonts w:ascii="Palatino Linotype" w:eastAsia="Palatino Linotype" w:hAnsi="Palatino Linotype" w:cs="Palatino Linotype"/>
        </w:rPr>
        <w:t>Masing-masing kategori memiliki</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item-item</w:t>
      </w:r>
      <w:r>
        <w:rPr>
          <w:rFonts w:ascii="Palatino Linotype" w:eastAsia="Palatino Linotype" w:hAnsi="Palatino Linotype" w:cs="Palatino Linotype"/>
        </w:rPr>
        <w:t xml:space="preserve"> yang secara keseluruhan jumlah</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 xml:space="preserve">item pada </w:t>
      </w:r>
      <w:r>
        <w:rPr>
          <w:rFonts w:ascii="Palatino Linotype" w:eastAsia="Palatino Linotype" w:hAnsi="Palatino Linotype" w:cs="Palatino Linotype"/>
        </w:rPr>
        <w:t>pengungkapan CSR terdapat 65-78</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item. Pert</w:t>
      </w:r>
      <w:r>
        <w:rPr>
          <w:rFonts w:ascii="Palatino Linotype" w:eastAsia="Palatino Linotype" w:hAnsi="Palatino Linotype" w:cs="Palatino Linotype"/>
        </w:rPr>
        <w:t>ama, untuk mendapatkan data CSR</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perlu dilaku</w:t>
      </w:r>
      <w:r>
        <w:rPr>
          <w:rFonts w:ascii="Palatino Linotype" w:eastAsia="Palatino Linotype" w:hAnsi="Palatino Linotype" w:cs="Palatino Linotype"/>
        </w:rPr>
        <w:t>kannya analisis laporan tahunan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perusahaan.</w:t>
      </w:r>
      <w:r>
        <w:rPr>
          <w:rFonts w:ascii="Palatino Linotype" w:eastAsia="Palatino Linotype" w:hAnsi="Palatino Linotype" w:cs="Palatino Linotype"/>
        </w:rPr>
        <w:t xml:space="preserve"> Item CSR yang diungkapkan pada</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laporan tahun</w:t>
      </w:r>
      <w:r>
        <w:rPr>
          <w:rFonts w:ascii="Palatino Linotype" w:eastAsia="Palatino Linotype" w:hAnsi="Palatino Linotype" w:cs="Palatino Linotype"/>
        </w:rPr>
        <w:t>an perusahaan diberi skor 1 dan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untuk CSR</w:t>
      </w:r>
      <w:r>
        <w:rPr>
          <w:rFonts w:ascii="Palatino Linotype" w:eastAsia="Palatino Linotype" w:hAnsi="Palatino Linotype" w:cs="Palatino Linotype"/>
        </w:rPr>
        <w:t xml:space="preserve"> yang itemnya tidak diungkapkan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 xml:space="preserve">perusahaan </w:t>
      </w:r>
      <w:r>
        <w:rPr>
          <w:rFonts w:ascii="Palatino Linotype" w:eastAsia="Palatino Linotype" w:hAnsi="Palatino Linotype" w:cs="Palatino Linotype"/>
        </w:rPr>
        <w:t>pada laporan keuangannya diberi</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skor 0. Kedua,</w:t>
      </w:r>
      <w:r>
        <w:rPr>
          <w:rFonts w:ascii="Palatino Linotype" w:eastAsia="Palatino Linotype" w:hAnsi="Palatino Linotype" w:cs="Palatino Linotype"/>
        </w:rPr>
        <w:t xml:space="preserve"> item-item yang telah terkumpul</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dilakuka</w:t>
      </w:r>
      <w:r>
        <w:rPr>
          <w:rFonts w:ascii="Palatino Linotype" w:eastAsia="Palatino Linotype" w:hAnsi="Palatino Linotype" w:cs="Palatino Linotype"/>
        </w:rPr>
        <w:t>n perhitungan untuk mendapatkan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nilai C</w:t>
      </w:r>
      <w:r>
        <w:rPr>
          <w:rFonts w:ascii="Palatino Linotype" w:eastAsia="Palatino Linotype" w:hAnsi="Palatino Linotype" w:cs="Palatino Linotype"/>
        </w:rPr>
        <w:t>SR Index nya dengan menggunakan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rumus total it</w:t>
      </w:r>
      <w:r>
        <w:rPr>
          <w:rFonts w:ascii="Palatino Linotype" w:eastAsia="Palatino Linotype" w:hAnsi="Palatino Linotype" w:cs="Palatino Linotype"/>
        </w:rPr>
        <w:t>em yang diperoleh dibagi dengan</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total item secara keseluruhan.</w:t>
      </w:r>
    </w:p>
    <w:p w14:paraId="664A0933" w14:textId="77777777" w:rsidR="00861B05" w:rsidRDefault="00861B05" w:rsidP="00861B05">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Manfaat Corporate Social</w:t>
      </w:r>
      <w:r>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Responsibility</w:t>
      </w:r>
      <w:r>
        <w:rPr>
          <w:rFonts w:ascii="Palatino Linotype" w:eastAsia="Palatino Linotype" w:hAnsi="Palatino Linotype" w:cs="Palatino Linotype"/>
        </w:rPr>
        <w:t xml:space="preserve"> bagi masyarakat adalah sebagai</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berikut:</w:t>
      </w:r>
    </w:p>
    <w:p w14:paraId="1F10DB14" w14:textId="77777777" w:rsidR="006F0F9A" w:rsidRDefault="006F0F9A" w:rsidP="00861B05">
      <w:pPr>
        <w:pStyle w:val="DaftarParagraf"/>
        <w:numPr>
          <w:ilvl w:val="0"/>
          <w:numId w:val="3"/>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Meningkatnya kesejahteraan </w:t>
      </w:r>
      <w:r w:rsidR="00861B05" w:rsidRPr="00861B05">
        <w:rPr>
          <w:rFonts w:ascii="Palatino Linotype" w:eastAsia="Palatino Linotype" w:hAnsi="Palatino Linotype" w:cs="Palatino Linotype"/>
        </w:rPr>
        <w:t>masyarakat</w:t>
      </w:r>
      <w:r>
        <w:rPr>
          <w:rFonts w:ascii="Palatino Linotype" w:eastAsia="Palatino Linotype" w:hAnsi="Palatino Linotype" w:cs="Palatino Linotype"/>
          <w:lang w:val="en-US"/>
        </w:rPr>
        <w:t xml:space="preserve"> </w:t>
      </w:r>
      <w:r w:rsidR="00861B05" w:rsidRPr="006F0F9A">
        <w:rPr>
          <w:rFonts w:ascii="Palatino Linotype" w:eastAsia="Palatino Linotype" w:hAnsi="Palatino Linotype" w:cs="Palatino Linotype"/>
        </w:rPr>
        <w:t>sekitar dan kelestarian lingkungan.</w:t>
      </w:r>
    </w:p>
    <w:p w14:paraId="59C7F9E4" w14:textId="77777777" w:rsidR="006F0F9A" w:rsidRDefault="00861B05" w:rsidP="00861B05">
      <w:pPr>
        <w:pStyle w:val="DaftarParagraf"/>
        <w:numPr>
          <w:ilvl w:val="0"/>
          <w:numId w:val="3"/>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Adanya beasiswa untuk anak tidak mampu</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di daerah tersebut.</w:t>
      </w:r>
    </w:p>
    <w:p w14:paraId="3AFC969C" w14:textId="77777777" w:rsidR="006F0F9A" w:rsidRDefault="00861B05" w:rsidP="00861B05">
      <w:pPr>
        <w:pStyle w:val="DaftarParagraf"/>
        <w:numPr>
          <w:ilvl w:val="0"/>
          <w:numId w:val="3"/>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 xml:space="preserve"> Meningkatnya pemeliharaan fasilitas</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umum.</w:t>
      </w:r>
    </w:p>
    <w:p w14:paraId="123C55C3" w14:textId="2E4E1296" w:rsidR="009E6AA7" w:rsidRPr="00783B98" w:rsidRDefault="00861B05" w:rsidP="00783B98">
      <w:pPr>
        <w:pStyle w:val="DaftarParagraf"/>
        <w:numPr>
          <w:ilvl w:val="0"/>
          <w:numId w:val="3"/>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 xml:space="preserve"> Adanya pembangunan desa atau fasilitas</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masyarakat yang bersifat</w:t>
      </w:r>
      <w:r w:rsidR="009E6AA7">
        <w:rPr>
          <w:rFonts w:ascii="Palatino Linotype" w:eastAsia="Palatino Linotype" w:hAnsi="Palatino Linotype" w:cs="Palatino Linotype"/>
        </w:rPr>
        <w:t xml:space="preserve"> </w:t>
      </w:r>
      <w:r w:rsidRPr="006F0F9A">
        <w:rPr>
          <w:rFonts w:ascii="Palatino Linotype" w:eastAsia="Palatino Linotype" w:hAnsi="Palatino Linotype" w:cs="Palatino Linotype"/>
        </w:rPr>
        <w:t>social dan</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berguna untuk masyarakat banyak</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khususnya masyarakat yang berada di</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sekitar perusahaan tersebut berada.</w:t>
      </w:r>
    </w:p>
    <w:p w14:paraId="6B04406B" w14:textId="4CE122EE" w:rsidR="009E6AA7" w:rsidRPr="00861B05" w:rsidRDefault="00861B05" w:rsidP="00861B05">
      <w:pPr>
        <w:spacing w:after="0" w:line="240" w:lineRule="auto"/>
        <w:jc w:val="both"/>
        <w:rPr>
          <w:rFonts w:ascii="Palatino Linotype" w:eastAsia="Palatino Linotype" w:hAnsi="Palatino Linotype" w:cs="Palatino Linotype"/>
        </w:rPr>
      </w:pPr>
      <w:r w:rsidRPr="00861B05">
        <w:rPr>
          <w:rFonts w:ascii="Palatino Linotype" w:eastAsia="Palatino Linotype" w:hAnsi="Palatino Linotype" w:cs="Palatino Linotype"/>
        </w:rPr>
        <w:t>Sed</w:t>
      </w:r>
      <w:r w:rsidR="006F0F9A">
        <w:rPr>
          <w:rFonts w:ascii="Palatino Linotype" w:eastAsia="Palatino Linotype" w:hAnsi="Palatino Linotype" w:cs="Palatino Linotype"/>
        </w:rPr>
        <w:t>angkan manfaat Corporate Social</w:t>
      </w:r>
      <w:r w:rsidR="006F0F9A">
        <w:rPr>
          <w:rFonts w:ascii="Palatino Linotype" w:eastAsia="Palatino Linotype" w:hAnsi="Palatino Linotype" w:cs="Palatino Linotype"/>
          <w:lang w:val="en-US"/>
        </w:rPr>
        <w:t xml:space="preserve"> </w:t>
      </w:r>
      <w:r w:rsidRPr="00861B05">
        <w:rPr>
          <w:rFonts w:ascii="Palatino Linotype" w:eastAsia="Palatino Linotype" w:hAnsi="Palatino Linotype" w:cs="Palatino Linotype"/>
        </w:rPr>
        <w:t>Responsibility bagi perusahaan adalah:</w:t>
      </w:r>
    </w:p>
    <w:p w14:paraId="33A96EC6" w14:textId="77777777" w:rsidR="006F0F9A" w:rsidRDefault="00861B05" w:rsidP="00861B05">
      <w:pPr>
        <w:pStyle w:val="DaftarParagraf"/>
        <w:numPr>
          <w:ilvl w:val="0"/>
          <w:numId w:val="4"/>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Mempertahankan dan mendongkrak</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reputasi serta citra merek perusahaan.</w:t>
      </w:r>
    </w:p>
    <w:p w14:paraId="33C96564" w14:textId="77777777" w:rsidR="006F0F9A" w:rsidRPr="006F0F9A" w:rsidRDefault="00861B05" w:rsidP="00861B05">
      <w:pPr>
        <w:pStyle w:val="DaftarParagraf"/>
        <w:numPr>
          <w:ilvl w:val="0"/>
          <w:numId w:val="4"/>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lastRenderedPageBreak/>
        <w:t>Mendapatkan lisensi untuk</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beroperasi secara sosial.</w:t>
      </w:r>
      <w:r w:rsidR="006F0F9A">
        <w:rPr>
          <w:rFonts w:ascii="Palatino Linotype" w:eastAsia="Palatino Linotype" w:hAnsi="Palatino Linotype" w:cs="Palatino Linotype"/>
          <w:lang w:val="en-US"/>
        </w:rPr>
        <w:t xml:space="preserve"> </w:t>
      </w:r>
    </w:p>
    <w:p w14:paraId="151A7A30" w14:textId="77777777" w:rsidR="006F0F9A" w:rsidRDefault="00861B05" w:rsidP="00861B05">
      <w:pPr>
        <w:pStyle w:val="DaftarParagraf"/>
        <w:numPr>
          <w:ilvl w:val="0"/>
          <w:numId w:val="4"/>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Mereduksi resiko bisnis perusahaan.</w:t>
      </w:r>
    </w:p>
    <w:p w14:paraId="465B4928" w14:textId="77777777" w:rsidR="006F0F9A" w:rsidRDefault="00861B05" w:rsidP="00861B05">
      <w:pPr>
        <w:pStyle w:val="DaftarParagraf"/>
        <w:numPr>
          <w:ilvl w:val="0"/>
          <w:numId w:val="4"/>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Melebarkan akses sumberdaya bagi</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operasional perusahaan</w:t>
      </w:r>
    </w:p>
    <w:p w14:paraId="63A0BFE9" w14:textId="77777777" w:rsidR="006F0F9A" w:rsidRDefault="00861B05" w:rsidP="00861B05">
      <w:pPr>
        <w:pStyle w:val="DaftarParagraf"/>
        <w:numPr>
          <w:ilvl w:val="0"/>
          <w:numId w:val="4"/>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Mereduksi biaya misalnya terkait</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dampak pembuangan limbah</w:t>
      </w:r>
    </w:p>
    <w:p w14:paraId="725845B0" w14:textId="01F8C3A0" w:rsidR="006F0F9A" w:rsidRDefault="00861B05" w:rsidP="009E6AA7">
      <w:pPr>
        <w:pStyle w:val="DaftarParagraf"/>
        <w:numPr>
          <w:ilvl w:val="0"/>
          <w:numId w:val="4"/>
        </w:numPr>
        <w:spacing w:after="0" w:line="240" w:lineRule="auto"/>
        <w:jc w:val="both"/>
        <w:rPr>
          <w:rFonts w:ascii="Palatino Linotype" w:eastAsia="Palatino Linotype" w:hAnsi="Palatino Linotype" w:cs="Palatino Linotype"/>
        </w:rPr>
      </w:pPr>
      <w:r w:rsidRPr="006F0F9A">
        <w:rPr>
          <w:rFonts w:ascii="Palatino Linotype" w:eastAsia="Palatino Linotype" w:hAnsi="Palatino Linotype" w:cs="Palatino Linotype"/>
        </w:rPr>
        <w:t>Memperbaiki hubungan dengan</w:t>
      </w:r>
      <w:r w:rsidR="006F0F9A">
        <w:rPr>
          <w:rFonts w:ascii="Palatino Linotype" w:eastAsia="Palatino Linotype" w:hAnsi="Palatino Linotype" w:cs="Palatino Linotype"/>
          <w:lang w:val="en-US"/>
        </w:rPr>
        <w:t xml:space="preserve"> </w:t>
      </w:r>
      <w:r w:rsidRPr="006F0F9A">
        <w:rPr>
          <w:rFonts w:ascii="Palatino Linotype" w:eastAsia="Palatino Linotype" w:hAnsi="Palatino Linotype" w:cs="Palatino Linotype"/>
        </w:rPr>
        <w:t>stakeholders</w:t>
      </w:r>
    </w:p>
    <w:p w14:paraId="3F758786" w14:textId="77777777" w:rsidR="009E6AA7" w:rsidRPr="009E6AA7" w:rsidRDefault="009E6AA7" w:rsidP="009E6AA7">
      <w:pPr>
        <w:pStyle w:val="DaftarParagraf"/>
        <w:spacing w:after="0" w:line="240" w:lineRule="auto"/>
        <w:jc w:val="both"/>
        <w:rPr>
          <w:rFonts w:ascii="Palatino Linotype" w:eastAsia="Palatino Linotype" w:hAnsi="Palatino Linotype" w:cs="Palatino Linotype"/>
        </w:rPr>
      </w:pPr>
    </w:p>
    <w:p w14:paraId="249D4AEE" w14:textId="7E62AF58" w:rsidR="009E6AA7" w:rsidRDefault="009F41E9" w:rsidP="009F41E9">
      <w:pPr>
        <w:spacing w:after="0" w:line="240" w:lineRule="auto"/>
        <w:jc w:val="both"/>
        <w:rPr>
          <w:rFonts w:ascii="Palatino Linotype" w:eastAsia="Palatino Linotype" w:hAnsi="Palatino Linotype" w:cs="Palatino Linotype"/>
          <w:b/>
          <w:lang w:val="en-US"/>
        </w:rPr>
      </w:pPr>
      <w:r>
        <w:rPr>
          <w:rFonts w:ascii="Palatino Linotype" w:eastAsia="Palatino Linotype" w:hAnsi="Palatino Linotype" w:cs="Palatino Linotype"/>
          <w:b/>
          <w:lang w:val="en-US"/>
        </w:rPr>
        <w:t>Profitabilitas</w:t>
      </w:r>
    </w:p>
    <w:p w14:paraId="0DAD9263" w14:textId="63A16F76" w:rsidR="00D9319B" w:rsidRPr="009F41E9" w:rsidRDefault="00D9319B" w:rsidP="009F41E9">
      <w:pPr>
        <w:spacing w:after="0" w:line="240" w:lineRule="auto"/>
        <w:jc w:val="both"/>
        <w:rPr>
          <w:rFonts w:ascii="Palatino Linotype" w:eastAsia="Palatino Linotype" w:hAnsi="Palatino Linotype" w:cs="Palatino Linotype"/>
          <w:b/>
          <w:lang w:val="en-US"/>
        </w:rPr>
      </w:pPr>
      <w:r w:rsidRPr="00D9319B">
        <w:rPr>
          <w:rFonts w:ascii="Palatino Linotype" w:eastAsia="Palatino Linotype" w:hAnsi="Palatino Linotype" w:cs="Palatino Linotype"/>
          <w:lang w:val="en-US"/>
        </w:rPr>
        <w:t>Profitabilitas adalah sejumlah uang yang dapat dihasilkan perusahaan dengan sumber daya apapun yang dimiliki perusahaan tersebut. Tujuan akhirnya untuk setiap organisasi adalah memaksimalkan profitabilitas. Akibatnya, perusahaan mendapatkan manfaat yang terkait dengan peningkatan profitabilitas (Niresh &amp; Velnampi, 2014).</w:t>
      </w:r>
    </w:p>
    <w:p w14:paraId="60A64537" w14:textId="77777777" w:rsidR="009F41E9" w:rsidRDefault="009F41E9" w:rsidP="009F41E9">
      <w:pPr>
        <w:spacing w:after="0" w:line="240" w:lineRule="auto"/>
        <w:jc w:val="both"/>
        <w:rPr>
          <w:rFonts w:ascii="Palatino Linotype" w:eastAsia="Palatino Linotype" w:hAnsi="Palatino Linotype" w:cs="Palatino Linotype"/>
          <w:lang w:val="en-US"/>
        </w:rPr>
      </w:pPr>
    </w:p>
    <w:p w14:paraId="6CA5A04C" w14:textId="32CFB5D0" w:rsidR="006F0F9A" w:rsidRPr="00B9379D" w:rsidRDefault="00D9319B" w:rsidP="00B9379D">
      <w:pPr>
        <w:spacing w:after="0" w:line="240" w:lineRule="auto"/>
        <w:jc w:val="both"/>
        <w:rPr>
          <w:rFonts w:ascii="Palatino Linotype" w:eastAsia="Palatino Linotype" w:hAnsi="Palatino Linotype" w:cs="Palatino Linotype"/>
          <w:lang w:val="en-US"/>
        </w:rPr>
      </w:pPr>
      <w:r w:rsidRPr="00D9319B">
        <w:rPr>
          <w:rFonts w:ascii="Palatino Linotype" w:eastAsia="Palatino Linotype" w:hAnsi="Palatino Linotype" w:cs="Palatino Linotype"/>
          <w:lang w:val="en-US"/>
        </w:rPr>
        <w:t xml:space="preserve">Rasio profitabilitas merupakan ukuran efektivitas manajemen secara keseluruhan, yang ditunjukkan oleh besar kecilnya tingkat keuntungan yang diperoleh </w:t>
      </w:r>
      <w:r w:rsidR="006F0F9A">
        <w:rPr>
          <w:rFonts w:ascii="Palatino Linotype" w:eastAsia="Palatino Linotype" w:hAnsi="Palatino Linotype" w:cs="Palatino Linotype"/>
          <w:lang w:val="en-US"/>
        </w:rPr>
        <w:t>dalam hubungannya dengan penjua</w:t>
      </w:r>
      <w:r w:rsidRPr="00D9319B">
        <w:rPr>
          <w:rFonts w:ascii="Palatino Linotype" w:eastAsia="Palatino Linotype" w:hAnsi="Palatino Linotype" w:cs="Palatino Linotype"/>
          <w:lang w:val="en-US"/>
        </w:rPr>
        <w:t>lan atau pun investasi. Semakin tinggi rasio profitabilitas merupakan gambaran kemampuan perolehan keuntu</w:t>
      </w:r>
      <w:r w:rsidR="00B9379D">
        <w:rPr>
          <w:rFonts w:ascii="Palatino Linotype" w:eastAsia="Palatino Linotype" w:hAnsi="Palatino Linotype" w:cs="Palatino Linotype"/>
          <w:lang w:val="en-US"/>
        </w:rPr>
        <w:t>ngan organisasi yang lebih baik</w:t>
      </w:r>
      <w:r w:rsidR="00B94E00">
        <w:rPr>
          <w:rFonts w:ascii="Palatino Linotype" w:eastAsia="Palatino Linotype" w:hAnsi="Palatino Linotype" w:cs="Palatino Linotype"/>
          <w:lang w:val="en-US"/>
        </w:rPr>
        <w:t xml:space="preserve"> </w:t>
      </w:r>
      <w:r w:rsidR="00B94E00">
        <w:rPr>
          <w:rFonts w:ascii="Palatino Linotype" w:eastAsia="Palatino Linotype" w:hAnsi="Palatino Linotype" w:cs="Palatino Linotype"/>
          <w:lang w:val="en-US"/>
        </w:rPr>
        <w:fldChar w:fldCharType="begin" w:fldLock="1"/>
      </w:r>
      <w:r w:rsidR="002D236A">
        <w:rPr>
          <w:rFonts w:ascii="Palatino Linotype" w:eastAsia="Palatino Linotype" w:hAnsi="Palatino Linotype" w:cs="Palatino Linotype"/>
          <w:lang w:val="en-US"/>
        </w:rPr>
        <w:instrText>ADDIN CSL_CITATION {"citationItems":[{"id":"ITEM-1","itemData":{"author":[{"dropping-particle":"","family":"Husna","given":"Neneng Faridatul","non-dropping-particle":"","parse-names":false,"suffix":""},{"dropping-particle":"","family":"Sunandar","given":"Nanan","non-dropping-particle":"","parse-names":false,"suffix":""}],"container-title":"Seminar Nasional Ekonomi dan Akuntansi","id":"ITEM-1","issue":"1","issued":{"date-parts":[["2022"]]},"page":"65-75","title":"Pengaruh Current Ratio (CR), Debt To Equity Ratio (DER) dan Net Profit Margin (NPM) Terhadap Harga Saham (Studi Empiris pada Perusahaan Manufaktur Sub Sektor Makanan dan Minuman yang Terdaftar di BEI Tahun 2016-2020)","type":"article-journal","volume":"1"},"uris":["http://www.mendeley.com/documents/?uuid=3944c4eb-478f-4dbd-9525-880914de3cb7"]}],"mendeley":{"formattedCitation":"(Husna and Sunandar 2022)","plainTextFormattedCitation":"(Husna and Sunandar 2022)","previouslyFormattedCitation":"(Husna and Sunandar 2022)"},"properties":{"noteIndex":0},"schema":"https://github.com/citation-style-language/schema/raw/master/csl-citation.json"}</w:instrText>
      </w:r>
      <w:r w:rsidR="00B94E00">
        <w:rPr>
          <w:rFonts w:ascii="Palatino Linotype" w:eastAsia="Palatino Linotype" w:hAnsi="Palatino Linotype" w:cs="Palatino Linotype"/>
          <w:lang w:val="en-US"/>
        </w:rPr>
        <w:fldChar w:fldCharType="separate"/>
      </w:r>
      <w:r w:rsidR="00B94E00" w:rsidRPr="00B94E00">
        <w:rPr>
          <w:rFonts w:ascii="Palatino Linotype" w:eastAsia="Palatino Linotype" w:hAnsi="Palatino Linotype" w:cs="Palatino Linotype"/>
          <w:noProof/>
          <w:lang w:val="en-US"/>
        </w:rPr>
        <w:t>(Husna and Sunandar 2022)</w:t>
      </w:r>
      <w:r w:rsidR="00B94E00">
        <w:rPr>
          <w:rFonts w:ascii="Palatino Linotype" w:eastAsia="Palatino Linotype" w:hAnsi="Palatino Linotype" w:cs="Palatino Linotype"/>
          <w:lang w:val="en-US"/>
        </w:rPr>
        <w:fldChar w:fldCharType="end"/>
      </w:r>
      <w:r w:rsidR="00B9379D">
        <w:rPr>
          <w:rFonts w:ascii="Palatino Linotype" w:eastAsia="Palatino Linotype" w:hAnsi="Palatino Linotype" w:cs="Palatino Linotype"/>
          <w:lang w:val="en-US"/>
        </w:rPr>
        <w:t xml:space="preserve">. </w:t>
      </w:r>
      <w:r w:rsidR="006F0F9A">
        <w:rPr>
          <w:rFonts w:ascii="Palatino Linotype" w:eastAsia="Palatino Linotype" w:hAnsi="Palatino Linotype" w:cs="Palatino Linotype"/>
          <w:lang w:val="en-US"/>
        </w:rPr>
        <w:t xml:space="preserve">Adapun indicator yang digunakan untuk mengukur profitabilitas diantaranya yaitu Gross Profit Margin, Operating Profit Margin, Net Profit Margin, Return On Assets, Return On Equity, Return On Investment dan </w:t>
      </w:r>
      <w:r w:rsidR="006F0F9A" w:rsidRPr="006F0F9A">
        <w:rPr>
          <w:rFonts w:ascii="Palatino Linotype" w:eastAsia="Palatino Linotype" w:hAnsi="Palatino Linotype" w:cs="Palatino Linotype"/>
          <w:lang w:val="en-US"/>
        </w:rPr>
        <w:t>Earning Per Share</w:t>
      </w:r>
      <w:r w:rsidR="00B9379D">
        <w:rPr>
          <w:rFonts w:ascii="Palatino Linotype" w:eastAsia="Palatino Linotype" w:hAnsi="Palatino Linotype" w:cs="Palatino Linotype"/>
          <w:lang w:val="en-US"/>
        </w:rPr>
        <w:t xml:space="preserve"> </w:t>
      </w:r>
      <w:r w:rsidR="00B9379D" w:rsidRPr="00B9379D">
        <w:rPr>
          <w:rFonts w:ascii="Palatino Linotype" w:eastAsia="Palatino Linotype" w:hAnsi="Palatino Linotype" w:cs="Palatino Linotype"/>
          <w:lang w:val="en-US"/>
        </w:rPr>
        <w:t>(Soemohadiwidjojo, 2015:79).</w:t>
      </w:r>
    </w:p>
    <w:p w14:paraId="4A50AF09" w14:textId="77777777" w:rsidR="00B94E00" w:rsidRDefault="00B94E00" w:rsidP="006F0F9A">
      <w:pPr>
        <w:spacing w:after="0" w:line="240" w:lineRule="auto"/>
        <w:jc w:val="both"/>
        <w:rPr>
          <w:rFonts w:ascii="Palatino Linotype" w:eastAsia="Palatino Linotype" w:hAnsi="Palatino Linotype" w:cs="Palatino Linotype"/>
          <w:lang w:val="en-US"/>
        </w:rPr>
      </w:pPr>
    </w:p>
    <w:p w14:paraId="07886045" w14:textId="5DBCB8E9" w:rsidR="006F0F9A" w:rsidRDefault="006F0F9A" w:rsidP="006F0F9A">
      <w:pPr>
        <w:spacing w:after="0" w:line="240" w:lineRule="auto"/>
        <w:jc w:val="both"/>
        <w:rPr>
          <w:rFonts w:ascii="Palatino Linotype" w:eastAsia="Palatino Linotype" w:hAnsi="Palatino Linotype" w:cs="Palatino Linotype"/>
          <w:lang w:val="en-US"/>
        </w:rPr>
      </w:pPr>
      <w:r w:rsidRPr="006F0F9A">
        <w:rPr>
          <w:rFonts w:ascii="Palatino Linotype" w:eastAsia="Palatino Linotype" w:hAnsi="Palatino Linotype" w:cs="Palatino Linotype"/>
          <w:lang w:val="en-US"/>
        </w:rPr>
        <w:t>Dal</w:t>
      </w:r>
      <w:r>
        <w:rPr>
          <w:rFonts w:ascii="Palatino Linotype" w:eastAsia="Palatino Linotype" w:hAnsi="Palatino Linotype" w:cs="Palatino Linotype"/>
          <w:lang w:val="en-US"/>
        </w:rPr>
        <w:t xml:space="preserve">am penelitian ini penulis hanya </w:t>
      </w:r>
      <w:r w:rsidRPr="006F0F9A">
        <w:rPr>
          <w:rFonts w:ascii="Palatino Linotype" w:eastAsia="Palatino Linotype" w:hAnsi="Palatino Linotype" w:cs="Palatino Linotype"/>
          <w:lang w:val="en-US"/>
        </w:rPr>
        <w:t>mengg</w:t>
      </w:r>
      <w:r>
        <w:rPr>
          <w:rFonts w:ascii="Palatino Linotype" w:eastAsia="Palatino Linotype" w:hAnsi="Palatino Linotype" w:cs="Palatino Linotype"/>
          <w:lang w:val="en-US"/>
        </w:rPr>
        <w:t xml:space="preserve">unakan dua indikator pengukuran </w:t>
      </w:r>
      <w:r w:rsidRPr="006F0F9A">
        <w:rPr>
          <w:rFonts w:ascii="Palatino Linotype" w:eastAsia="Palatino Linotype" w:hAnsi="Palatino Linotype" w:cs="Palatino Linotype"/>
          <w:lang w:val="en-US"/>
        </w:rPr>
        <w:t>profitabilitas, yaitu:</w:t>
      </w:r>
      <w:r>
        <w:rPr>
          <w:rFonts w:ascii="Palatino Linotype" w:eastAsia="Palatino Linotype" w:hAnsi="Palatino Linotype" w:cs="Palatino Linotype"/>
          <w:lang w:val="en-US"/>
        </w:rPr>
        <w:t xml:space="preserve"> </w:t>
      </w:r>
    </w:p>
    <w:p w14:paraId="6985F5E6" w14:textId="77777777" w:rsidR="00AF3D21" w:rsidRDefault="00AF3D21" w:rsidP="006F0F9A">
      <w:pPr>
        <w:spacing w:after="0" w:line="240" w:lineRule="auto"/>
        <w:jc w:val="both"/>
        <w:rPr>
          <w:rFonts w:ascii="Palatino Linotype" w:eastAsia="Palatino Linotype" w:hAnsi="Palatino Linotype" w:cs="Palatino Linotype"/>
          <w:lang w:val="en-US"/>
        </w:rPr>
      </w:pPr>
    </w:p>
    <w:p w14:paraId="291FB0EA" w14:textId="77777777" w:rsidR="00AF3D21" w:rsidRPr="00AF3D21" w:rsidRDefault="00AF3D21" w:rsidP="00AF3D21">
      <w:pPr>
        <w:pStyle w:val="DaftarParagraf"/>
        <w:numPr>
          <w:ilvl w:val="0"/>
          <w:numId w:val="6"/>
        </w:numPr>
        <w:spacing w:after="0" w:line="240" w:lineRule="auto"/>
        <w:ind w:left="360"/>
        <w:jc w:val="both"/>
        <w:rPr>
          <w:rFonts w:ascii="Palatino Linotype" w:eastAsia="Palatino Linotype" w:hAnsi="Palatino Linotype" w:cs="Palatino Linotype"/>
          <w:b/>
          <w:lang w:val="en-US"/>
        </w:rPr>
      </w:pPr>
      <w:r w:rsidRPr="00AF3D21">
        <w:rPr>
          <w:rFonts w:ascii="Palatino Linotype" w:eastAsia="Palatino Linotype" w:hAnsi="Palatino Linotype" w:cs="Palatino Linotype"/>
          <w:b/>
          <w:lang w:val="en-US"/>
        </w:rPr>
        <w:t>ROA (Return On Assets)</w:t>
      </w:r>
    </w:p>
    <w:p w14:paraId="1647FF6C" w14:textId="77777777" w:rsidR="009E6AA7" w:rsidRDefault="00AF3D21" w:rsidP="00AF3D21">
      <w:pPr>
        <w:pStyle w:val="DaftarParagraf"/>
        <w:spacing w:after="0" w:line="240" w:lineRule="auto"/>
        <w:ind w:left="0"/>
        <w:jc w:val="both"/>
        <w:rPr>
          <w:rFonts w:ascii="Palatino Linotype" w:eastAsia="Palatino Linotype" w:hAnsi="Palatino Linotype" w:cs="Palatino Linotype"/>
          <w:lang w:val="en-US"/>
        </w:rPr>
      </w:pPr>
      <w:r w:rsidRPr="00AF3D21">
        <w:rPr>
          <w:rFonts w:ascii="Palatino Linotype" w:eastAsia="Palatino Linotype" w:hAnsi="Palatino Linotype" w:cs="Palatino Linotype"/>
          <w:lang w:val="en-US"/>
        </w:rPr>
        <w:t>ROA (Return On Assets) adalah ROA</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(Return On Assets) merupakan pengukuran</w:t>
      </w:r>
      <w:r>
        <w:rPr>
          <w:rFonts w:ascii="Palatino Linotype" w:eastAsia="Palatino Linotype" w:hAnsi="Palatino Linotype" w:cs="Palatino Linotype"/>
          <w:lang w:val="en-US"/>
        </w:rPr>
        <w:t xml:space="preserve"> kemampuan </w:t>
      </w:r>
      <w:r w:rsidRPr="00AF3D21">
        <w:rPr>
          <w:rFonts w:ascii="Palatino Linotype" w:eastAsia="Palatino Linotype" w:hAnsi="Palatino Linotype" w:cs="Palatino Linotype"/>
          <w:lang w:val="en-US"/>
        </w:rPr>
        <w:t>perusahaan secara keseluruhan di</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dalam menghasilkan keuntungan dengan</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jumlah keseluruhan aktiva yang tersedia di</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dalam perusahaan. Semakin tinggi rasio ini,</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semakin bai</w:t>
      </w:r>
      <w:r>
        <w:rPr>
          <w:rFonts w:ascii="Palatino Linotype" w:eastAsia="Palatino Linotype" w:hAnsi="Palatino Linotype" w:cs="Palatino Linotype"/>
          <w:lang w:val="en-US"/>
        </w:rPr>
        <w:t>k keadaan suatu perusahaan</w:t>
      </w:r>
      <w:r w:rsidR="009E6AA7">
        <w:rPr>
          <w:rFonts w:ascii="Palatino Linotype" w:eastAsia="Palatino Linotype" w:hAnsi="Palatino Linotype" w:cs="Palatino Linotype"/>
          <w:lang w:val="en-US"/>
        </w:rPr>
        <w:t xml:space="preserve"> (Syamsuddin, Lukman, </w:t>
      </w:r>
      <w:r w:rsidR="009E6AA7" w:rsidRPr="009E6AA7">
        <w:rPr>
          <w:rFonts w:ascii="Palatino Linotype" w:eastAsia="Palatino Linotype" w:hAnsi="Palatino Linotype" w:cs="Palatino Linotype"/>
          <w:lang w:val="en-US"/>
        </w:rPr>
        <w:t>2013</w:t>
      </w:r>
      <w:r w:rsidR="009E6AA7">
        <w:rPr>
          <w:rFonts w:ascii="Palatino Linotype" w:eastAsia="Palatino Linotype" w:hAnsi="Palatino Linotype" w:cs="Palatino Linotype"/>
          <w:lang w:val="en-US"/>
        </w:rPr>
        <w:t>)</w:t>
      </w:r>
      <w:r w:rsidR="009E6AA7" w:rsidRPr="009E6AA7">
        <w:rPr>
          <w:rFonts w:ascii="Palatino Linotype" w:eastAsia="Palatino Linotype" w:hAnsi="Palatino Linotype" w:cs="Palatino Linotype"/>
          <w:lang w:val="en-US"/>
        </w:rPr>
        <w:t>.</w:t>
      </w:r>
    </w:p>
    <w:p w14:paraId="7577A571" w14:textId="77777777" w:rsidR="009E6AA7" w:rsidRDefault="009E6AA7" w:rsidP="00AF3D21">
      <w:pPr>
        <w:pStyle w:val="DaftarParagraf"/>
        <w:spacing w:after="0" w:line="240" w:lineRule="auto"/>
        <w:ind w:left="0"/>
        <w:jc w:val="both"/>
        <w:rPr>
          <w:rFonts w:ascii="Palatino Linotype" w:eastAsia="Palatino Linotype" w:hAnsi="Palatino Linotype" w:cs="Palatino Linotype"/>
          <w:lang w:val="en-US"/>
        </w:rPr>
      </w:pPr>
    </w:p>
    <w:p w14:paraId="276F853E" w14:textId="0C79CD54" w:rsidR="00AF3D21" w:rsidRPr="00AF3D21" w:rsidRDefault="00AF3D21" w:rsidP="00AF3D21">
      <w:pPr>
        <w:pStyle w:val="DaftarParagraf"/>
        <w:spacing w:after="0" w:line="240" w:lineRule="auto"/>
        <w:ind w:left="0"/>
        <w:jc w:val="both"/>
        <w:rPr>
          <w:rFonts w:ascii="Palatino Linotype" w:eastAsia="Palatino Linotype" w:hAnsi="Palatino Linotype" w:cs="Palatino Linotype"/>
          <w:lang w:val="en-US"/>
        </w:rPr>
      </w:pPr>
      <w:r w:rsidRPr="00AF3D21">
        <w:rPr>
          <w:rFonts w:ascii="Palatino Linotype" w:eastAsia="Palatino Linotype" w:hAnsi="Palatino Linotype" w:cs="Palatino Linotype"/>
          <w:lang w:val="en-US"/>
        </w:rPr>
        <w:t>Rasio in</w:t>
      </w:r>
      <w:r>
        <w:rPr>
          <w:rFonts w:ascii="Palatino Linotype" w:eastAsia="Palatino Linotype" w:hAnsi="Palatino Linotype" w:cs="Palatino Linotype"/>
          <w:lang w:val="en-US"/>
        </w:rPr>
        <w:t xml:space="preserve">i melihat sejauh mana investasi </w:t>
      </w:r>
      <w:r w:rsidRPr="00AF3D21">
        <w:rPr>
          <w:rFonts w:ascii="Palatino Linotype" w:eastAsia="Palatino Linotype" w:hAnsi="Palatino Linotype" w:cs="Palatino Linotype"/>
          <w:lang w:val="en-US"/>
        </w:rPr>
        <w:t>yang telah ditanamkan mampu memberikan</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pengembalian keuntungan sesuai dengan yang</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diharapkan. Dan investasi tersebut sebenarnya</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sama dengan asset perusahaan yang</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ditanamkan atau ditempatkan. Semakin tinggi</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tingkat laba maka akan semakin tinggi pula</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Return On Assetnya (ROA), karena hasil</w:t>
      </w:r>
      <w:r>
        <w:rPr>
          <w:rFonts w:ascii="Palatino Linotype" w:eastAsia="Palatino Linotype" w:hAnsi="Palatino Linotype" w:cs="Palatino Linotype"/>
          <w:lang w:val="en-US"/>
        </w:rPr>
        <w:t xml:space="preserve"> </w:t>
      </w:r>
      <w:r w:rsidRPr="00AF3D21">
        <w:rPr>
          <w:rFonts w:ascii="Palatino Linotype" w:eastAsia="Palatino Linotype" w:hAnsi="Palatino Linotype" w:cs="Palatino Linotype"/>
          <w:lang w:val="en-US"/>
        </w:rPr>
        <w:t>pengembalian terhadap jumlah harta dapat dipergunakan untuk mengukur efektifitas perusahaan dalam memanfaatkan seluruh sumber day</w:t>
      </w:r>
      <w:r w:rsidR="009E6AA7">
        <w:rPr>
          <w:rFonts w:ascii="Palatino Linotype" w:eastAsia="Palatino Linotype" w:hAnsi="Palatino Linotype" w:cs="Palatino Linotype"/>
          <w:lang w:val="en-US"/>
        </w:rPr>
        <w:t xml:space="preserve">a yang ada dalam perusahaan (Fahmi, Irham, </w:t>
      </w:r>
      <w:r w:rsidR="009E6AA7" w:rsidRPr="009E6AA7">
        <w:rPr>
          <w:rFonts w:ascii="Palatino Linotype" w:eastAsia="Palatino Linotype" w:hAnsi="Palatino Linotype" w:cs="Palatino Linotype"/>
          <w:lang w:val="en-US"/>
        </w:rPr>
        <w:t>2015</w:t>
      </w:r>
      <w:r w:rsidR="009E6AA7">
        <w:rPr>
          <w:rFonts w:ascii="Palatino Linotype" w:eastAsia="Palatino Linotype" w:hAnsi="Palatino Linotype" w:cs="Palatino Linotype"/>
          <w:lang w:val="en-US"/>
        </w:rPr>
        <w:t>)</w:t>
      </w:r>
      <w:r w:rsidR="009E6AA7" w:rsidRPr="009E6AA7">
        <w:rPr>
          <w:rFonts w:ascii="Palatino Linotype" w:eastAsia="Palatino Linotype" w:hAnsi="Palatino Linotype" w:cs="Palatino Linotype"/>
          <w:lang w:val="en-US"/>
        </w:rPr>
        <w:t>.</w:t>
      </w:r>
    </w:p>
    <w:p w14:paraId="5736BA72" w14:textId="77777777" w:rsidR="00AF3D21" w:rsidRPr="00AF3D21" w:rsidRDefault="00AF3D21" w:rsidP="00AF3D21">
      <w:pPr>
        <w:pStyle w:val="DaftarParagraf"/>
        <w:spacing w:after="0" w:line="240" w:lineRule="auto"/>
        <w:ind w:left="360"/>
        <w:jc w:val="both"/>
        <w:rPr>
          <w:rFonts w:ascii="Palatino Linotype" w:eastAsia="Palatino Linotype" w:hAnsi="Palatino Linotype" w:cs="Palatino Linotype"/>
          <w:lang w:val="en-US"/>
        </w:rPr>
      </w:pPr>
    </w:p>
    <w:p w14:paraId="7380554D" w14:textId="76434FDA" w:rsidR="00AF3D21" w:rsidRDefault="00C15A86" w:rsidP="00AF3D21">
      <w:pPr>
        <w:pStyle w:val="DaftarParagraf"/>
        <w:spacing w:after="0" w:line="240" w:lineRule="auto"/>
        <w:ind w:left="0"/>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Menurut (Harrison, Walter. T. Jr. et.al, </w:t>
      </w:r>
      <w:r w:rsidR="009E6AA7" w:rsidRPr="009E6AA7">
        <w:rPr>
          <w:rFonts w:ascii="Palatino Linotype" w:eastAsia="Palatino Linotype" w:hAnsi="Palatino Linotype" w:cs="Palatino Linotype"/>
          <w:lang w:val="en-US"/>
        </w:rPr>
        <w:t>2012</w:t>
      </w:r>
      <w:r>
        <w:rPr>
          <w:rFonts w:ascii="Palatino Linotype" w:eastAsia="Palatino Linotype" w:hAnsi="Palatino Linotype" w:cs="Palatino Linotype"/>
          <w:lang w:val="en-US"/>
        </w:rPr>
        <w:t xml:space="preserve">) </w:t>
      </w:r>
      <w:r w:rsidR="00AF3D21">
        <w:rPr>
          <w:rFonts w:ascii="Palatino Linotype" w:eastAsia="Palatino Linotype" w:hAnsi="Palatino Linotype" w:cs="Palatino Linotype"/>
          <w:lang w:val="en-US"/>
        </w:rPr>
        <w:t xml:space="preserve">Return on Asset (ROA) merupakan </w:t>
      </w:r>
      <w:r w:rsidR="00AF3D21" w:rsidRPr="00AF3D21">
        <w:rPr>
          <w:rFonts w:ascii="Palatino Linotype" w:eastAsia="Palatino Linotype" w:hAnsi="Palatino Linotype" w:cs="Palatino Linotype"/>
          <w:lang w:val="en-US"/>
        </w:rPr>
        <w:t>salah satu rasio untuk mengukur keberhasilan</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suatu perus</w:t>
      </w:r>
      <w:r w:rsidR="00AF3D21">
        <w:rPr>
          <w:rFonts w:ascii="Palatino Linotype" w:eastAsia="Palatino Linotype" w:hAnsi="Palatino Linotype" w:cs="Palatino Linotype"/>
          <w:lang w:val="en-US"/>
        </w:rPr>
        <w:t xml:space="preserve">ahaan dalam menggunakan asetnya </w:t>
      </w:r>
      <w:r w:rsidR="00AF3D21" w:rsidRPr="00AF3D21">
        <w:rPr>
          <w:rFonts w:ascii="Palatino Linotype" w:eastAsia="Palatino Linotype" w:hAnsi="Palatino Linotype" w:cs="Palatino Linotype"/>
          <w:lang w:val="en-US"/>
        </w:rPr>
        <w:t>untuk menghasilkan laba. CSR merupakan</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salah satu kegiatan yang perusahaan jalankan</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dalam mempergunakan asetnya untuk</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menghasilkan laba. Walaupun banyak biaya</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yang dikeluarkan dalam merealisasikannya,</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namun CSR diyakini sebagai usaha</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perusahaan dalam menciptakan laba jangka</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panjang. Laba yang dimaksud adalah investasi</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 xml:space="preserve">perusahaan berupa </w:t>
      </w:r>
      <w:r w:rsidR="00AF3D21" w:rsidRPr="006A2D6D">
        <w:rPr>
          <w:rFonts w:ascii="Palatino Linotype" w:eastAsia="Palatino Linotype" w:hAnsi="Palatino Linotype" w:cs="Palatino Linotype"/>
          <w:i/>
          <w:lang w:val="en-US"/>
        </w:rPr>
        <w:t>brand image</w:t>
      </w:r>
      <w:r w:rsidR="00AF3D21" w:rsidRPr="00AF3D21">
        <w:rPr>
          <w:rFonts w:ascii="Palatino Linotype" w:eastAsia="Palatino Linotype" w:hAnsi="Palatino Linotype" w:cs="Palatino Linotype"/>
          <w:lang w:val="en-US"/>
        </w:rPr>
        <w:t xml:space="preserve"> yang positif</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 xml:space="preserve">pada </w:t>
      </w:r>
      <w:r w:rsidR="00AF3D21" w:rsidRPr="006A2D6D">
        <w:rPr>
          <w:rFonts w:ascii="Palatino Linotype" w:eastAsia="Palatino Linotype" w:hAnsi="Palatino Linotype" w:cs="Palatino Linotype"/>
          <w:i/>
          <w:lang w:val="en-US"/>
        </w:rPr>
        <w:t>mindset</w:t>
      </w:r>
      <w:r w:rsidR="00AF3D21" w:rsidRPr="00AF3D21">
        <w:rPr>
          <w:rFonts w:ascii="Palatino Linotype" w:eastAsia="Palatino Linotype" w:hAnsi="Palatino Linotype" w:cs="Palatino Linotype"/>
          <w:lang w:val="en-US"/>
        </w:rPr>
        <w:t xml:space="preserve"> masyarakat. Untuk itu, rasio</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profitabilitas ROA dikatakan memiliki</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lastRenderedPageBreak/>
        <w:t>hubungan yang relevan dengan CSR. Berikut</w:t>
      </w:r>
      <w:r w:rsidR="00AF3D21">
        <w:rPr>
          <w:rFonts w:ascii="Palatino Linotype" w:eastAsia="Palatino Linotype" w:hAnsi="Palatino Linotype" w:cs="Palatino Linotype"/>
          <w:lang w:val="en-US"/>
        </w:rPr>
        <w:t xml:space="preserve"> </w:t>
      </w:r>
      <w:r w:rsidR="00AF3D21" w:rsidRPr="00AF3D21">
        <w:rPr>
          <w:rFonts w:ascii="Palatino Linotype" w:eastAsia="Palatino Linotype" w:hAnsi="Palatino Linotype" w:cs="Palatino Linotype"/>
          <w:lang w:val="en-US"/>
        </w:rPr>
        <w:t>adalah rumus ROA:</w:t>
      </w:r>
    </w:p>
    <w:p w14:paraId="0F5B52CA" w14:textId="77777777" w:rsidR="00C15A86" w:rsidRDefault="00C15A86" w:rsidP="00AF3D21">
      <w:pPr>
        <w:pStyle w:val="DaftarParagraf"/>
        <w:spacing w:after="0" w:line="240" w:lineRule="auto"/>
        <w:ind w:left="0"/>
        <w:jc w:val="both"/>
        <w:rPr>
          <w:rFonts w:ascii="Palatino Linotype" w:eastAsia="Palatino Linotype" w:hAnsi="Palatino Linotype" w:cs="Palatino Linotype"/>
          <w:lang w:val="en-US"/>
        </w:rPr>
      </w:pPr>
    </w:p>
    <w:p w14:paraId="626C5D1F" w14:textId="74D839C4" w:rsidR="00C15A86" w:rsidRPr="00C15A86" w:rsidRDefault="00AF3D21" w:rsidP="00C15A86">
      <w:pPr>
        <w:spacing w:after="0" w:line="240" w:lineRule="auto"/>
        <w:jc w:val="both"/>
        <w:rPr>
          <w:rFonts w:ascii="Palatino Linotype" w:eastAsia="Palatino Linotype" w:hAnsi="Palatino Linotype" w:cs="Palatino Linotype"/>
          <w:lang w:val="en-US"/>
        </w:rPr>
      </w:pPr>
      <m:oMathPara>
        <m:oMath>
          <m:r>
            <w:rPr>
              <w:rFonts w:ascii="Cambria Math" w:eastAsia="Palatino Linotype" w:hAnsi="Cambria Math" w:cs="Palatino Linotype"/>
              <w:lang w:val="en-US"/>
            </w:rPr>
            <m:t xml:space="preserve">ROA= </m:t>
          </m:r>
          <m:f>
            <m:fPr>
              <m:ctrlPr>
                <w:rPr>
                  <w:rFonts w:ascii="Cambria Math" w:eastAsia="Palatino Linotype" w:hAnsi="Cambria Math" w:cs="Palatino Linotype"/>
                  <w:lang w:val="en-US"/>
                </w:rPr>
              </m:ctrlPr>
            </m:fPr>
            <m:num>
              <m:r>
                <w:rPr>
                  <w:rFonts w:ascii="Cambria Math" w:eastAsia="Palatino Linotype" w:hAnsi="Cambria Math" w:cs="Palatino Linotype"/>
                  <w:lang w:val="en-US"/>
                </w:rPr>
                <m:t xml:space="preserve">Net Income </m:t>
              </m:r>
            </m:num>
            <m:den>
              <m:r>
                <w:rPr>
                  <w:rFonts w:ascii="Cambria Math" w:eastAsia="Palatino Linotype" w:hAnsi="Cambria Math" w:cs="Palatino Linotype"/>
                  <w:lang w:val="en-US"/>
                </w:rPr>
                <m:t>Total Asset</m:t>
              </m:r>
            </m:den>
          </m:f>
          <m:r>
            <w:rPr>
              <w:rFonts w:ascii="Cambria Math" w:eastAsia="Palatino Linotype" w:hAnsi="Cambria Math" w:cs="Palatino Linotype"/>
              <w:lang w:val="en-US"/>
            </w:rPr>
            <m:t xml:space="preserve"> x 100%</m:t>
          </m:r>
        </m:oMath>
      </m:oMathPara>
    </w:p>
    <w:p w14:paraId="4E254F49" w14:textId="0B135D57" w:rsidR="00783B98" w:rsidRPr="00C15A86" w:rsidRDefault="00783B98" w:rsidP="00C15A86">
      <w:pPr>
        <w:spacing w:after="0" w:line="240" w:lineRule="auto"/>
        <w:jc w:val="both"/>
        <w:rPr>
          <w:rFonts w:ascii="Palatino Linotype" w:eastAsia="Palatino Linotype" w:hAnsi="Palatino Linotype" w:cs="Palatino Linotype"/>
          <w:lang w:val="en-US"/>
        </w:rPr>
      </w:pPr>
    </w:p>
    <w:p w14:paraId="4F701268" w14:textId="4A262ABB" w:rsidR="00C15A86" w:rsidRPr="00C15A86" w:rsidRDefault="00C73CC6" w:rsidP="00C15A86">
      <w:pPr>
        <w:pStyle w:val="DaftarParagraf"/>
        <w:numPr>
          <w:ilvl w:val="0"/>
          <w:numId w:val="6"/>
        </w:numPr>
        <w:ind w:left="360"/>
        <w:rPr>
          <w:rFonts w:ascii="Palatino Linotype" w:eastAsia="Palatino Linotype" w:hAnsi="Palatino Linotype" w:cs="Palatino Linotype"/>
          <w:b/>
          <w:lang w:val="en-US"/>
        </w:rPr>
      </w:pPr>
      <w:r w:rsidRPr="00AF3D21">
        <w:rPr>
          <w:rFonts w:ascii="Palatino Linotype" w:eastAsia="Palatino Linotype" w:hAnsi="Palatino Linotype" w:cs="Palatino Linotype"/>
          <w:b/>
          <w:lang w:val="en-US"/>
        </w:rPr>
        <w:t>ROE Return on Equity (ROE)</w:t>
      </w:r>
    </w:p>
    <w:p w14:paraId="050E8924" w14:textId="38232139" w:rsidR="00C15A86" w:rsidRPr="00C15A86" w:rsidRDefault="00C73CC6" w:rsidP="00C15A86">
      <w:pPr>
        <w:pStyle w:val="DaftarParagraf"/>
        <w:ind w:left="0"/>
        <w:jc w:val="both"/>
        <w:rPr>
          <w:rFonts w:ascii="Palatino Linotype" w:eastAsia="Palatino Linotype" w:hAnsi="Palatino Linotype" w:cs="Palatino Linotype"/>
          <w:lang w:val="en-US"/>
        </w:rPr>
      </w:pPr>
      <w:r w:rsidRPr="00C73CC6">
        <w:rPr>
          <w:rFonts w:ascii="Palatino Linotype" w:eastAsia="Palatino Linotype" w:hAnsi="Palatino Linotype" w:cs="Palatino Linotype"/>
          <w:lang w:val="en-US"/>
        </w:rPr>
        <w:t xml:space="preserve">ROE </w:t>
      </w:r>
      <w:r>
        <w:rPr>
          <w:rFonts w:ascii="Palatino Linotype" w:eastAsia="Palatino Linotype" w:hAnsi="Palatino Linotype" w:cs="Palatino Linotype"/>
          <w:lang w:val="en-US"/>
        </w:rPr>
        <w:t xml:space="preserve">(Return On Equity) adalah rasio </w:t>
      </w:r>
      <w:r w:rsidRPr="00C73CC6">
        <w:rPr>
          <w:rFonts w:ascii="Palatino Linotype" w:eastAsia="Palatino Linotype" w:hAnsi="Palatino Linotype" w:cs="Palatino Linotype"/>
          <w:lang w:val="en-US"/>
        </w:rPr>
        <w:t xml:space="preserve">laba </w:t>
      </w:r>
      <w:r w:rsidR="0056082D">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bersih terhadap ekuitas. Rasio yang</w:t>
      </w:r>
      <w:r>
        <w:rPr>
          <w:rFonts w:ascii="Palatino Linotype" w:eastAsia="Palatino Linotype" w:hAnsi="Palatino Linotype" w:cs="Palatino Linotype"/>
          <w:lang w:val="en-US"/>
        </w:rPr>
        <w:t xml:space="preserve"> </w:t>
      </w:r>
      <w:r w:rsidR="0056082D">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mengukur kemampuan perusahaan</w:t>
      </w:r>
      <w:r>
        <w:rPr>
          <w:rFonts w:ascii="Palatino Linotype" w:eastAsia="Palatino Linotype" w:hAnsi="Palatino Linotype" w:cs="Palatino Linotype"/>
          <w:lang w:val="en-US"/>
        </w:rPr>
        <w:t xml:space="preserve"> </w:t>
      </w:r>
      <w:r w:rsidR="0056082D">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 xml:space="preserve">menghasilkan laba berdasarkan modal </w:t>
      </w:r>
      <w:r w:rsidR="0056082D">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saham</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tertentu. Dibeberapa referensi disebut juga</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dengan rasio total asset turnover atau</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 xml:space="preserve">perputaran total </w:t>
      </w:r>
      <w:r w:rsidR="00C15A86">
        <w:rPr>
          <w:rFonts w:ascii="Palatino Linotype" w:eastAsia="Palatino Linotype" w:hAnsi="Palatino Linotype" w:cs="Palatino Linotype"/>
          <w:lang w:val="en-US"/>
        </w:rPr>
        <w:t xml:space="preserve">asset (Fahmi, Irham, </w:t>
      </w:r>
      <w:r w:rsidR="00C15A86" w:rsidRPr="00C15A86">
        <w:rPr>
          <w:rFonts w:ascii="Palatino Linotype" w:eastAsia="Palatino Linotype" w:hAnsi="Palatino Linotype" w:cs="Palatino Linotype"/>
          <w:lang w:val="en-US"/>
        </w:rPr>
        <w:t>2016</w:t>
      </w:r>
      <w:r w:rsidR="00C15A86">
        <w:rPr>
          <w:rFonts w:ascii="Palatino Linotype" w:eastAsia="Palatino Linotype" w:hAnsi="Palatino Linotype" w:cs="Palatino Linotype"/>
          <w:lang w:val="en-US"/>
        </w:rPr>
        <w:t>)</w:t>
      </w:r>
      <w:r w:rsidR="00C15A86" w:rsidRPr="00C15A86">
        <w:rPr>
          <w:rFonts w:ascii="Palatino Linotype" w:eastAsia="Palatino Linotype" w:hAnsi="Palatino Linotype" w:cs="Palatino Linotype"/>
          <w:lang w:val="en-US"/>
        </w:rPr>
        <w:t>.</w:t>
      </w:r>
    </w:p>
    <w:p w14:paraId="07AC11A5" w14:textId="1EBCD541" w:rsidR="00C73CC6" w:rsidRPr="00C73CC6" w:rsidRDefault="00C73CC6" w:rsidP="00351DE2">
      <w:pPr>
        <w:pStyle w:val="DaftarParagraf"/>
        <w:ind w:left="0"/>
        <w:jc w:val="both"/>
        <w:rPr>
          <w:rFonts w:ascii="Palatino Linotype" w:eastAsia="Palatino Linotype" w:hAnsi="Palatino Linotype" w:cs="Palatino Linotype"/>
          <w:lang w:val="en-US"/>
        </w:rPr>
      </w:pPr>
      <w:r w:rsidRPr="00C73CC6">
        <w:rPr>
          <w:rFonts w:ascii="Palatino Linotype" w:eastAsia="Palatino Linotype" w:hAnsi="Palatino Linotype" w:cs="Palatino Linotype"/>
          <w:lang w:val="en-US"/>
        </w:rPr>
        <w:t>R</w:t>
      </w:r>
      <w:r>
        <w:rPr>
          <w:rFonts w:ascii="Palatino Linotype" w:eastAsia="Palatino Linotype" w:hAnsi="Palatino Linotype" w:cs="Palatino Linotype"/>
          <w:lang w:val="en-US"/>
        </w:rPr>
        <w:t xml:space="preserve">OE (Return On Equity) merupakan </w:t>
      </w:r>
      <w:r w:rsidRPr="00C73CC6">
        <w:rPr>
          <w:rFonts w:ascii="Palatino Linotype" w:eastAsia="Palatino Linotype" w:hAnsi="Palatino Linotype" w:cs="Palatino Linotype"/>
          <w:lang w:val="en-US"/>
        </w:rPr>
        <w:t>suatu pengukuran dari penghasilan (income)</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yang tersedia bagi para pemilik perusahaan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(baik pemegang saham biasa maupun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pemegang saham preferen) atas modal yang</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mereka investasikan di dalam perusahaan.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Secara umum tentu saja semakin tinggi return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atau penghasilan yang diperoleh semakin baik</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kedudukan pemilik perusahaan.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Rasio ini menunjukkan perbandingan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laba bersih dengan total ekuitas. Rasio Return</w:t>
      </w:r>
      <w:r>
        <w:rPr>
          <w:rFonts w:ascii="Palatino Linotype" w:eastAsia="Palatino Linotype" w:hAnsi="Palatino Linotype" w:cs="Palatino Linotype"/>
          <w:lang w:val="en-US"/>
        </w:rPr>
        <w:t xml:space="preserve"> </w:t>
      </w:r>
      <w:r w:rsidRPr="00C73CC6">
        <w:rPr>
          <w:rFonts w:ascii="Palatino Linotype" w:eastAsia="Palatino Linotype" w:hAnsi="Palatino Linotype" w:cs="Palatino Linotype"/>
          <w:lang w:val="en-US"/>
        </w:rPr>
        <w:t>On Equity dapat dihitung dengan formula:</w:t>
      </w:r>
    </w:p>
    <w:p w14:paraId="1FAEC309" w14:textId="36D2CC50" w:rsidR="009F41E9" w:rsidRPr="009F41E9" w:rsidRDefault="00AF3D21" w:rsidP="009F41E9">
      <w:pPr>
        <w:spacing w:after="0" w:line="240" w:lineRule="auto"/>
        <w:jc w:val="both"/>
        <w:rPr>
          <w:rFonts w:ascii="Palatino Linotype" w:eastAsia="Palatino Linotype" w:hAnsi="Palatino Linotype" w:cs="Palatino Linotype"/>
          <w:lang w:val="en-US"/>
        </w:rPr>
      </w:pPr>
      <m:oMathPara>
        <m:oMath>
          <m:r>
            <w:rPr>
              <w:rFonts w:ascii="Cambria Math" w:eastAsia="Palatino Linotype" w:hAnsi="Cambria Math" w:cs="Palatino Linotype"/>
              <w:lang w:val="en-US"/>
            </w:rPr>
            <m:t xml:space="preserve">ROE= </m:t>
          </m:r>
          <m:f>
            <m:fPr>
              <m:ctrlPr>
                <w:rPr>
                  <w:rFonts w:ascii="Cambria Math" w:eastAsia="Palatino Linotype" w:hAnsi="Cambria Math" w:cs="Palatino Linotype"/>
                  <w:lang w:val="en-US"/>
                </w:rPr>
              </m:ctrlPr>
            </m:fPr>
            <m:num>
              <m:r>
                <w:rPr>
                  <w:rFonts w:ascii="Cambria Math" w:eastAsia="Palatino Linotype" w:hAnsi="Cambria Math" w:cs="Palatino Linotype"/>
                  <w:lang w:val="en-US"/>
                </w:rPr>
                <m:t xml:space="preserve">Net Income </m:t>
              </m:r>
            </m:num>
            <m:den>
              <m:r>
                <w:rPr>
                  <w:rFonts w:ascii="Cambria Math" w:eastAsia="Palatino Linotype" w:hAnsi="Cambria Math" w:cs="Palatino Linotype"/>
                  <w:lang w:val="en-US"/>
                </w:rPr>
                <m:t>Total Equity</m:t>
              </m:r>
            </m:den>
          </m:f>
          <m:r>
            <w:rPr>
              <w:rFonts w:ascii="Cambria Math" w:eastAsia="Palatino Linotype" w:hAnsi="Cambria Math" w:cs="Palatino Linotype"/>
              <w:lang w:val="en-US"/>
            </w:rPr>
            <m:t xml:space="preserve"> x 100%</m:t>
          </m:r>
        </m:oMath>
      </m:oMathPara>
    </w:p>
    <w:p w14:paraId="2AAA6109" w14:textId="77777777" w:rsidR="009F41E9" w:rsidRPr="009F41E9" w:rsidRDefault="009F41E9" w:rsidP="009F41E9">
      <w:pPr>
        <w:spacing w:after="0" w:line="240" w:lineRule="auto"/>
        <w:jc w:val="both"/>
        <w:rPr>
          <w:rFonts w:ascii="Palatino Linotype" w:eastAsia="Palatino Linotype" w:hAnsi="Palatino Linotype" w:cs="Palatino Linotype"/>
          <w:lang w:val="en-US"/>
        </w:rPr>
      </w:pPr>
    </w:p>
    <w:p w14:paraId="28B7FEE9" w14:textId="5A8D571A" w:rsidR="00253FD3" w:rsidRPr="007C7470" w:rsidRDefault="00C15A86" w:rsidP="007C7470">
      <w:pPr>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Menurut (Kasmir, </w:t>
      </w:r>
      <w:r w:rsidRPr="00C15A86">
        <w:rPr>
          <w:rFonts w:ascii="Palatino Linotype" w:eastAsia="Palatino Linotype" w:hAnsi="Palatino Linotype" w:cs="Palatino Linotype"/>
          <w:lang w:val="en-US"/>
        </w:rPr>
        <w:t>2012</w:t>
      </w:r>
      <w:r>
        <w:rPr>
          <w:rFonts w:ascii="Palatino Linotype" w:eastAsia="Palatino Linotype" w:hAnsi="Palatino Linotype" w:cs="Palatino Linotype"/>
          <w:lang w:val="en-US"/>
        </w:rPr>
        <w:t xml:space="preserve">) </w:t>
      </w:r>
      <w:r w:rsidR="009F41E9">
        <w:rPr>
          <w:rFonts w:ascii="Palatino Linotype" w:eastAsia="Palatino Linotype" w:hAnsi="Palatino Linotype" w:cs="Palatino Linotype"/>
          <w:lang w:val="en-US"/>
        </w:rPr>
        <w:t xml:space="preserve">Tujuan penggunaan rasio </w:t>
      </w:r>
      <w:r w:rsidR="009F41E9" w:rsidRPr="009F41E9">
        <w:rPr>
          <w:rFonts w:ascii="Palatino Linotype" w:eastAsia="Palatino Linotype" w:hAnsi="Palatino Linotype" w:cs="Palatino Linotype"/>
          <w:lang w:val="en-US"/>
        </w:rPr>
        <w:t>profitabili</w:t>
      </w:r>
      <w:r w:rsidR="009F41E9">
        <w:rPr>
          <w:rFonts w:ascii="Palatino Linotype" w:eastAsia="Palatino Linotype" w:hAnsi="Palatino Linotype" w:cs="Palatino Linotype"/>
          <w:lang w:val="en-US"/>
        </w:rPr>
        <w:t xml:space="preserve">tas bagi perusahaan maupun bagi </w:t>
      </w:r>
      <w:r w:rsidR="009F41E9" w:rsidRPr="009F41E9">
        <w:rPr>
          <w:rFonts w:ascii="Palatino Linotype" w:eastAsia="Palatino Linotype" w:hAnsi="Palatino Linotype" w:cs="Palatino Linotype"/>
          <w:lang w:val="en-US"/>
        </w:rPr>
        <w:t>pihak lua</w:t>
      </w:r>
      <w:r w:rsidR="0056082D">
        <w:rPr>
          <w:rFonts w:ascii="Palatino Linotype" w:eastAsia="Palatino Linotype" w:hAnsi="Palatino Linotype" w:cs="Palatino Linotype"/>
          <w:lang w:val="en-US"/>
        </w:rPr>
        <w:t>r perusahaan, adalah</w:t>
      </w:r>
      <w:r w:rsidR="009F41E9">
        <w:rPr>
          <w:rFonts w:ascii="Palatino Linotype" w:eastAsia="Palatino Linotype" w:hAnsi="Palatino Linotype" w:cs="Palatino Linotype"/>
          <w:lang w:val="en-US"/>
        </w:rPr>
        <w:t xml:space="preserve">: 1) Untuk </w:t>
      </w:r>
      <w:r w:rsidR="009F41E9" w:rsidRPr="009F41E9">
        <w:rPr>
          <w:rFonts w:ascii="Palatino Linotype" w:eastAsia="Palatino Linotype" w:hAnsi="Palatino Linotype" w:cs="Palatino Linotype"/>
          <w:lang w:val="en-US"/>
        </w:rPr>
        <w:t>men</w:t>
      </w:r>
      <w:r w:rsidR="009F41E9">
        <w:rPr>
          <w:rFonts w:ascii="Palatino Linotype" w:eastAsia="Palatino Linotype" w:hAnsi="Palatino Linotype" w:cs="Palatino Linotype"/>
          <w:lang w:val="en-US"/>
        </w:rPr>
        <w:t xml:space="preserve">ghitung atau mengukur laba yang </w:t>
      </w:r>
      <w:r w:rsidR="009F41E9" w:rsidRPr="009F41E9">
        <w:rPr>
          <w:rFonts w:ascii="Palatino Linotype" w:eastAsia="Palatino Linotype" w:hAnsi="Palatino Linotype" w:cs="Palatino Linotype"/>
          <w:lang w:val="en-US"/>
        </w:rPr>
        <w:t>diperole</w:t>
      </w:r>
      <w:r w:rsidR="009F41E9">
        <w:rPr>
          <w:rFonts w:ascii="Palatino Linotype" w:eastAsia="Palatino Linotype" w:hAnsi="Palatino Linotype" w:cs="Palatino Linotype"/>
          <w:lang w:val="en-US"/>
        </w:rPr>
        <w:t xml:space="preserve">h perusahaan dalam satu periode </w:t>
      </w:r>
      <w:r w:rsidR="009F41E9" w:rsidRPr="009F41E9">
        <w:rPr>
          <w:rFonts w:ascii="Palatino Linotype" w:eastAsia="Palatino Linotype" w:hAnsi="Palatino Linotype" w:cs="Palatino Linotype"/>
          <w:lang w:val="en-US"/>
        </w:rPr>
        <w:t>tertent</w:t>
      </w:r>
      <w:r w:rsidR="009F41E9">
        <w:rPr>
          <w:rFonts w:ascii="Palatino Linotype" w:eastAsia="Palatino Linotype" w:hAnsi="Palatino Linotype" w:cs="Palatino Linotype"/>
          <w:lang w:val="en-US"/>
        </w:rPr>
        <w:t xml:space="preserve">u. 2) Untuk menilai posisi laba </w:t>
      </w:r>
      <w:r w:rsidR="009F41E9" w:rsidRPr="009F41E9">
        <w:rPr>
          <w:rFonts w:ascii="Palatino Linotype" w:eastAsia="Palatino Linotype" w:hAnsi="Palatino Linotype" w:cs="Palatino Linotype"/>
          <w:lang w:val="en-US"/>
        </w:rPr>
        <w:t>perusahaa</w:t>
      </w:r>
      <w:r w:rsidR="009F41E9">
        <w:rPr>
          <w:rFonts w:ascii="Palatino Linotype" w:eastAsia="Palatino Linotype" w:hAnsi="Palatino Linotype" w:cs="Palatino Linotype"/>
          <w:lang w:val="en-US"/>
        </w:rPr>
        <w:t xml:space="preserve">n tahun sebelumnya dengan tahun </w:t>
      </w:r>
      <w:r w:rsidR="009F41E9" w:rsidRPr="009F41E9">
        <w:rPr>
          <w:rFonts w:ascii="Palatino Linotype" w:eastAsia="Palatino Linotype" w:hAnsi="Palatino Linotype" w:cs="Palatino Linotype"/>
          <w:lang w:val="en-US"/>
        </w:rPr>
        <w:t>sekarang.</w:t>
      </w:r>
      <w:r w:rsidR="009F41E9">
        <w:rPr>
          <w:rFonts w:ascii="Palatino Linotype" w:eastAsia="Palatino Linotype" w:hAnsi="Palatino Linotype" w:cs="Palatino Linotype"/>
          <w:lang w:val="en-US"/>
        </w:rPr>
        <w:t xml:space="preserve"> 3) Untuk menilai besarnya laba </w:t>
      </w:r>
      <w:r w:rsidR="009F41E9" w:rsidRPr="009F41E9">
        <w:rPr>
          <w:rFonts w:ascii="Palatino Linotype" w:eastAsia="Palatino Linotype" w:hAnsi="Palatino Linotype" w:cs="Palatino Linotype"/>
          <w:lang w:val="en-US"/>
        </w:rPr>
        <w:t>bersih sesudah</w:t>
      </w:r>
      <w:r w:rsidR="009F41E9">
        <w:rPr>
          <w:rFonts w:ascii="Palatino Linotype" w:eastAsia="Palatino Linotype" w:hAnsi="Palatino Linotype" w:cs="Palatino Linotype"/>
          <w:lang w:val="en-US"/>
        </w:rPr>
        <w:t xml:space="preserve"> pajak dengan modal sendiri. 4) </w:t>
      </w:r>
      <w:r w:rsidR="009F41E9" w:rsidRPr="009F41E9">
        <w:rPr>
          <w:rFonts w:ascii="Palatino Linotype" w:eastAsia="Palatino Linotype" w:hAnsi="Palatino Linotype" w:cs="Palatino Linotype"/>
          <w:lang w:val="en-US"/>
        </w:rPr>
        <w:t xml:space="preserve">Untuk </w:t>
      </w:r>
      <w:r w:rsidR="009F41E9" w:rsidRPr="009F41E9">
        <w:rPr>
          <w:rFonts w:ascii="Palatino Linotype" w:eastAsia="Palatino Linotype" w:hAnsi="Palatino Linotype" w:cs="Palatino Linotype"/>
          <w:lang w:val="en-US"/>
        </w:rPr>
        <w:t>menil</w:t>
      </w:r>
      <w:r w:rsidR="009F41E9">
        <w:rPr>
          <w:rFonts w:ascii="Palatino Linotype" w:eastAsia="Palatino Linotype" w:hAnsi="Palatino Linotype" w:cs="Palatino Linotype"/>
          <w:lang w:val="en-US"/>
        </w:rPr>
        <w:t>ai</w:t>
      </w:r>
      <w:r w:rsidR="00E04811">
        <w:rPr>
          <w:rFonts w:ascii="Palatino Linotype" w:eastAsia="Palatino Linotype" w:hAnsi="Palatino Linotype" w:cs="Palatino Linotype"/>
          <w:lang w:val="en-US"/>
        </w:rPr>
        <w:t xml:space="preserve"> </w:t>
      </w:r>
      <w:r w:rsidR="009F41E9">
        <w:rPr>
          <w:rFonts w:ascii="Palatino Linotype" w:eastAsia="Palatino Linotype" w:hAnsi="Palatino Linotype" w:cs="Palatino Linotype"/>
          <w:lang w:val="en-US"/>
        </w:rPr>
        <w:t xml:space="preserve"> perkembangan laba dari waktu </w:t>
      </w:r>
      <w:r w:rsidR="009F41E9" w:rsidRPr="009F41E9">
        <w:rPr>
          <w:rFonts w:ascii="Palatino Linotype" w:eastAsia="Palatino Linotype" w:hAnsi="Palatino Linotype" w:cs="Palatino Linotype"/>
          <w:lang w:val="en-US"/>
        </w:rPr>
        <w:t xml:space="preserve">ke waktu. </w:t>
      </w:r>
      <w:r w:rsidR="009F41E9">
        <w:rPr>
          <w:rFonts w:ascii="Palatino Linotype" w:eastAsia="Palatino Linotype" w:hAnsi="Palatino Linotype" w:cs="Palatino Linotype"/>
          <w:lang w:val="en-US"/>
        </w:rPr>
        <w:t xml:space="preserve">5) Untuk mengukur produktivitas </w:t>
      </w:r>
      <w:r w:rsidR="009F41E9" w:rsidRPr="009F41E9">
        <w:rPr>
          <w:rFonts w:ascii="Palatino Linotype" w:eastAsia="Palatino Linotype" w:hAnsi="Palatino Linotype" w:cs="Palatino Linotype"/>
          <w:lang w:val="en-US"/>
        </w:rPr>
        <w:t>seluruh dana</w:t>
      </w:r>
      <w:r w:rsidR="009F41E9">
        <w:rPr>
          <w:rFonts w:ascii="Palatino Linotype" w:eastAsia="Palatino Linotype" w:hAnsi="Palatino Linotype" w:cs="Palatino Linotype"/>
          <w:lang w:val="en-US"/>
        </w:rPr>
        <w:t xml:space="preserve"> perusahaan yang digunakan baik </w:t>
      </w:r>
      <w:r w:rsidR="009F41E9" w:rsidRPr="009F41E9">
        <w:rPr>
          <w:rFonts w:ascii="Palatino Linotype" w:eastAsia="Palatino Linotype" w:hAnsi="Palatino Linotype" w:cs="Palatino Linotype"/>
          <w:lang w:val="en-US"/>
        </w:rPr>
        <w:t>modal pinjaman maupun modal sendiri.</w:t>
      </w:r>
    </w:p>
    <w:p w14:paraId="7C0D1AA4" w14:textId="77777777" w:rsidR="00351DE2" w:rsidRPr="00351DE2" w:rsidRDefault="00351DE2" w:rsidP="00351DE2">
      <w:pPr>
        <w:spacing w:after="0" w:line="240" w:lineRule="auto"/>
        <w:jc w:val="both"/>
        <w:rPr>
          <w:rFonts w:ascii="Palatino Linotype" w:eastAsia="Palatino Linotype" w:hAnsi="Palatino Linotype" w:cs="Palatino Linotype"/>
          <w:b/>
        </w:rPr>
      </w:pPr>
      <w:r w:rsidRPr="00351DE2">
        <w:rPr>
          <w:rFonts w:ascii="Palatino Linotype" w:eastAsia="Palatino Linotype" w:hAnsi="Palatino Linotype" w:cs="Palatino Linotype"/>
          <w:b/>
        </w:rPr>
        <w:t>Pengaruh pengungkapan Corporate Social</w:t>
      </w:r>
    </w:p>
    <w:p w14:paraId="1DC402B6" w14:textId="0631BB8A" w:rsidR="00351DE2" w:rsidRPr="00351DE2" w:rsidRDefault="00351DE2" w:rsidP="00351DE2">
      <w:pPr>
        <w:spacing w:after="0" w:line="240" w:lineRule="auto"/>
        <w:jc w:val="both"/>
        <w:rPr>
          <w:rFonts w:ascii="Palatino Linotype" w:eastAsia="Palatino Linotype" w:hAnsi="Palatino Linotype" w:cs="Palatino Linotype"/>
          <w:b/>
          <w:lang w:val="en-US"/>
        </w:rPr>
      </w:pPr>
      <w:r w:rsidRPr="00351DE2">
        <w:rPr>
          <w:rFonts w:ascii="Palatino Linotype" w:eastAsia="Palatino Linotype" w:hAnsi="Palatino Linotype" w:cs="Palatino Linotype"/>
          <w:b/>
        </w:rPr>
        <w:t>Responsibility terhadap ROA</w:t>
      </w:r>
      <w:r w:rsidRPr="00351DE2">
        <w:rPr>
          <w:rFonts w:ascii="Palatino Linotype" w:eastAsia="Palatino Linotype" w:hAnsi="Palatino Linotype" w:cs="Palatino Linotype"/>
          <w:b/>
          <w:lang w:val="en-US"/>
        </w:rPr>
        <w:t>.</w:t>
      </w:r>
    </w:p>
    <w:p w14:paraId="331C4677" w14:textId="7B0629F0" w:rsidR="00351DE2" w:rsidRPr="00BD66D8" w:rsidRDefault="00351DE2" w:rsidP="00351DE2">
      <w:pPr>
        <w:spacing w:after="0" w:line="240" w:lineRule="auto"/>
        <w:jc w:val="both"/>
        <w:rPr>
          <w:rFonts w:ascii="Palatino Linotype" w:eastAsia="Palatino Linotype" w:hAnsi="Palatino Linotype" w:cs="Palatino Linotype"/>
          <w:lang w:val="en-US"/>
        </w:rPr>
      </w:pPr>
      <w:r w:rsidRPr="00351DE2">
        <w:rPr>
          <w:rFonts w:ascii="Palatino Linotype" w:eastAsia="Palatino Linotype" w:hAnsi="Palatino Linotype" w:cs="Palatino Linotype"/>
        </w:rPr>
        <w:t>Dengan melakukan aktivitas CSR</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perusahaan dapat meningkatkan kepercayaan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masyarakat terhadap produk perusahaan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sehingga reputasi perusahaan juga meningkat</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dimata masyarakat. Akibatnya masyarakat</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semakin mengenal produk perusahaan dan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berkeingin</w:t>
      </w:r>
      <w:r>
        <w:rPr>
          <w:rFonts w:ascii="Palatino Linotype" w:eastAsia="Palatino Linotype" w:hAnsi="Palatino Linotype" w:cs="Palatino Linotype"/>
        </w:rPr>
        <w:t>an untuk menggunakan produknya.</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 xml:space="preserve">Semakin </w:t>
      </w:r>
      <w:r>
        <w:rPr>
          <w:rFonts w:ascii="Palatino Linotype" w:eastAsia="Palatino Linotype" w:hAnsi="Palatino Linotype" w:cs="Palatino Linotype"/>
        </w:rPr>
        <w:t>produk laku dipasaran maka laba</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per</w:t>
      </w:r>
      <w:r>
        <w:rPr>
          <w:rFonts w:ascii="Palatino Linotype" w:eastAsia="Palatino Linotype" w:hAnsi="Palatino Linotype" w:cs="Palatino Linotype"/>
        </w:rPr>
        <w:t>usahaan akan semakin meningkat.</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Dengan de</w:t>
      </w:r>
      <w:r>
        <w:rPr>
          <w:rFonts w:ascii="Palatino Linotype" w:eastAsia="Palatino Linotype" w:hAnsi="Palatino Linotype" w:cs="Palatino Linotype"/>
        </w:rPr>
        <w:t>mikian laba yang meningkat akan</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mem</w:t>
      </w:r>
      <w:r>
        <w:rPr>
          <w:rFonts w:ascii="Palatino Linotype" w:eastAsia="Palatino Linotype" w:hAnsi="Palatino Linotype" w:cs="Palatino Linotype"/>
        </w:rPr>
        <w:t>pengaruhi ROA suatu perusahaan.</w:t>
      </w:r>
      <w:r w:rsidR="00BD66D8">
        <w:rPr>
          <w:rFonts w:ascii="Palatino Linotype" w:eastAsia="Palatino Linotype" w:hAnsi="Palatino Linotype" w:cs="Palatino Linotype"/>
          <w:lang w:val="en-US"/>
        </w:rPr>
        <w:t xml:space="preserve"> </w:t>
      </w:r>
      <w:r>
        <w:rPr>
          <w:rFonts w:ascii="Palatino Linotype" w:eastAsia="Palatino Linotype" w:hAnsi="Palatino Linotype" w:cs="Palatino Linotype"/>
        </w:rPr>
        <w:t>Semakin tinggi ROA maka semakin</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baik prod</w:t>
      </w:r>
      <w:r>
        <w:rPr>
          <w:rFonts w:ascii="Palatino Linotype" w:eastAsia="Palatino Linotype" w:hAnsi="Palatino Linotype" w:cs="Palatino Linotype"/>
        </w:rPr>
        <w:t>uktivitas aset dalam memperoleh</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ke</w:t>
      </w:r>
      <w:r>
        <w:rPr>
          <w:rFonts w:ascii="Palatino Linotype" w:eastAsia="Palatino Linotype" w:hAnsi="Palatino Linotype" w:cs="Palatino Linotype"/>
        </w:rPr>
        <w:t>untungan bersih. Akibatnya akan</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meningkatkan daya tarik investor kepada</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perusahaan karena tingkat pengembalian atau</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deviden akan semakin besar. Berdasarkan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urai</w:t>
      </w:r>
      <w:r>
        <w:rPr>
          <w:rFonts w:ascii="Palatino Linotype" w:eastAsia="Palatino Linotype" w:hAnsi="Palatino Linotype" w:cs="Palatino Linotype"/>
        </w:rPr>
        <w:t>an diatas maka dapat dirumuskan</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hipotesis:</w:t>
      </w:r>
    </w:p>
    <w:p w14:paraId="05FBCD1C" w14:textId="0F9F699F" w:rsidR="00351DE2" w:rsidRPr="00351DE2" w:rsidRDefault="00351DE2" w:rsidP="00BD66D8">
      <w:pPr>
        <w:spacing w:after="0" w:line="240" w:lineRule="auto"/>
        <w:ind w:left="540" w:hanging="540"/>
        <w:jc w:val="both"/>
        <w:rPr>
          <w:rFonts w:ascii="Palatino Linotype" w:eastAsia="Palatino Linotype" w:hAnsi="Palatino Linotype" w:cs="Palatino Linotype"/>
        </w:rPr>
      </w:pPr>
      <w:r w:rsidRPr="00351DE2">
        <w:rPr>
          <w:rFonts w:ascii="Palatino Linotype" w:eastAsia="Palatino Linotype" w:hAnsi="Palatino Linotype" w:cs="Palatino Linotype"/>
        </w:rPr>
        <w:t xml:space="preserve">H1 : </w:t>
      </w:r>
      <w:r>
        <w:rPr>
          <w:rFonts w:ascii="Palatino Linotype" w:eastAsia="Palatino Linotype" w:hAnsi="Palatino Linotype" w:cs="Palatino Linotype"/>
        </w:rPr>
        <w:t>Corporate Social Responsibility</w:t>
      </w:r>
      <w:r>
        <w:rPr>
          <w:rFonts w:ascii="Palatino Linotype" w:eastAsia="Palatino Linotype" w:hAnsi="Palatino Linotype" w:cs="Palatino Linotype"/>
          <w:lang w:val="en-US"/>
        </w:rPr>
        <w:t xml:space="preserve"> </w:t>
      </w:r>
      <w:r w:rsidR="00BD66D8">
        <w:rPr>
          <w:rFonts w:ascii="Palatino Linotype" w:eastAsia="Palatino Linotype" w:hAnsi="Palatino Linotype" w:cs="Palatino Linotype"/>
        </w:rPr>
        <w:t xml:space="preserve">(CSR) </w:t>
      </w:r>
      <w:r w:rsidRPr="00351DE2">
        <w:rPr>
          <w:rFonts w:ascii="Palatino Linotype" w:eastAsia="Palatino Linotype" w:hAnsi="Palatino Linotype" w:cs="Palatino Linotype"/>
        </w:rPr>
        <w:t>berpengaruh terhadap Return</w:t>
      </w:r>
      <w:r>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On Assets (ROA)</w:t>
      </w:r>
    </w:p>
    <w:p w14:paraId="271CE892" w14:textId="6EAFC2A8" w:rsidR="00351DE2" w:rsidRDefault="00351DE2">
      <w:pPr>
        <w:spacing w:after="0" w:line="240" w:lineRule="auto"/>
        <w:jc w:val="both"/>
        <w:rPr>
          <w:rFonts w:ascii="Palatino Linotype" w:eastAsia="Palatino Linotype" w:hAnsi="Palatino Linotype" w:cs="Palatino Linotype"/>
          <w:b/>
        </w:rPr>
      </w:pPr>
    </w:p>
    <w:p w14:paraId="00784EB6" w14:textId="77777777" w:rsidR="00351DE2" w:rsidRPr="00351DE2" w:rsidRDefault="00351DE2" w:rsidP="00351DE2">
      <w:pPr>
        <w:spacing w:after="0" w:line="240" w:lineRule="auto"/>
        <w:jc w:val="both"/>
        <w:rPr>
          <w:rFonts w:ascii="Palatino Linotype" w:eastAsia="Palatino Linotype" w:hAnsi="Palatino Linotype" w:cs="Palatino Linotype"/>
          <w:b/>
        </w:rPr>
      </w:pPr>
      <w:r w:rsidRPr="00351DE2">
        <w:rPr>
          <w:rFonts w:ascii="Palatino Linotype" w:eastAsia="Palatino Linotype" w:hAnsi="Palatino Linotype" w:cs="Palatino Linotype"/>
          <w:b/>
        </w:rPr>
        <w:t>Pengaruh pengungkapan Corporate Social</w:t>
      </w:r>
    </w:p>
    <w:p w14:paraId="67CB9313" w14:textId="447A1803" w:rsidR="00351DE2" w:rsidRPr="00351DE2" w:rsidRDefault="00351DE2" w:rsidP="00351DE2">
      <w:pPr>
        <w:spacing w:after="0" w:line="240" w:lineRule="auto"/>
        <w:jc w:val="both"/>
        <w:rPr>
          <w:rFonts w:ascii="Palatino Linotype" w:eastAsia="Palatino Linotype" w:hAnsi="Palatino Linotype" w:cs="Palatino Linotype"/>
          <w:b/>
          <w:lang w:val="en-US"/>
        </w:rPr>
      </w:pPr>
      <w:r w:rsidRPr="00351DE2">
        <w:rPr>
          <w:rFonts w:ascii="Palatino Linotype" w:eastAsia="Palatino Linotype" w:hAnsi="Palatino Linotype" w:cs="Palatino Linotype"/>
          <w:b/>
        </w:rPr>
        <w:t>Responsibility terhadap ROE</w:t>
      </w:r>
      <w:r>
        <w:rPr>
          <w:rFonts w:ascii="Palatino Linotype" w:eastAsia="Palatino Linotype" w:hAnsi="Palatino Linotype" w:cs="Palatino Linotype"/>
          <w:b/>
          <w:lang w:val="en-US"/>
        </w:rPr>
        <w:t>.</w:t>
      </w:r>
    </w:p>
    <w:p w14:paraId="0FB2956E" w14:textId="3C4E04AB" w:rsidR="00351DE2" w:rsidRPr="00351DE2" w:rsidRDefault="00351DE2" w:rsidP="00351DE2">
      <w:pPr>
        <w:spacing w:after="0" w:line="240" w:lineRule="auto"/>
        <w:jc w:val="both"/>
        <w:rPr>
          <w:rFonts w:ascii="Palatino Linotype" w:eastAsia="Palatino Linotype" w:hAnsi="Palatino Linotype" w:cs="Palatino Linotype"/>
        </w:rPr>
      </w:pPr>
      <w:r w:rsidRPr="00351DE2">
        <w:rPr>
          <w:rFonts w:ascii="Palatino Linotype" w:eastAsia="Palatino Linotype" w:hAnsi="Palatino Linotype" w:cs="Palatino Linotype"/>
        </w:rPr>
        <w:t>ROE merupakan rasio yang digunakan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untuk mengukur profitabilitas perusahaan.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Angka ROE yang tinggi akan membawa</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keberhasilan bagi perusahaan yang</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mengakibatkan tingginya harga saham dan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membuat perusahaan mudah menarik dana</w:t>
      </w:r>
      <w:r w:rsidRPr="00351DE2">
        <w:rPr>
          <w:rFonts w:ascii="Palatino Linotype" w:eastAsia="Palatino Linotype" w:hAnsi="Palatino Linotype" w:cs="Palatino Linotype"/>
          <w:lang w:val="en-US"/>
        </w:rPr>
        <w:t xml:space="preserve"> </w:t>
      </w:r>
      <w:r w:rsidR="00C15A86">
        <w:rPr>
          <w:rFonts w:ascii="Palatino Linotype" w:eastAsia="Palatino Linotype" w:hAnsi="Palatino Linotype" w:cs="Palatino Linotype"/>
        </w:rPr>
        <w:t xml:space="preserve">baru </w:t>
      </w:r>
      <w:r w:rsidR="00C15A86">
        <w:rPr>
          <w:rFonts w:ascii="Palatino Linotype" w:eastAsia="Palatino Linotype" w:hAnsi="Palatino Linotype" w:cs="Palatino Linotype"/>
          <w:lang w:val="en-US"/>
        </w:rPr>
        <w:t>(</w:t>
      </w:r>
      <w:r w:rsidR="00C15A86">
        <w:rPr>
          <w:rFonts w:ascii="Palatino Linotype" w:eastAsia="Palatino Linotype" w:hAnsi="Palatino Linotype" w:cs="Palatino Linotype"/>
        </w:rPr>
        <w:t xml:space="preserve">Walsh, c., </w:t>
      </w:r>
      <w:r w:rsidR="00C15A86" w:rsidRPr="00C15A86">
        <w:rPr>
          <w:rFonts w:ascii="Palatino Linotype" w:eastAsia="Palatino Linotype" w:hAnsi="Palatino Linotype" w:cs="Palatino Linotype"/>
        </w:rPr>
        <w:t>2004).</w:t>
      </w:r>
      <w:r w:rsidRPr="00351DE2">
        <w:rPr>
          <w:rFonts w:ascii="Palatino Linotype" w:eastAsia="Palatino Linotype" w:hAnsi="Palatino Linotype" w:cs="Palatino Linotype"/>
        </w:rPr>
        <w:t xml:space="preserve"> CSR merupakan salah satu stategi</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perusahaan untuk mencapai tujuan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 xml:space="preserve">perusahaan. Dengan </w:t>
      </w:r>
      <w:r w:rsidRPr="00351DE2">
        <w:rPr>
          <w:rFonts w:ascii="Palatino Linotype" w:eastAsia="Palatino Linotype" w:hAnsi="Palatino Linotype" w:cs="Palatino Linotype"/>
        </w:rPr>
        <w:lastRenderedPageBreak/>
        <w:t>melakukan aktivitas CSR</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perusahaan akan mendapat citra baik dari</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masyarakat. Jika perusahan bisa menciptakan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citra baik dan kepercayaan masyarakat maka</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diharapkan mampu menimbulkan</w:t>
      </w:r>
      <w:r>
        <w:rPr>
          <w:rFonts w:ascii="Palatino Linotype" w:eastAsia="Palatino Linotype" w:hAnsi="Palatino Linotype" w:cs="Palatino Linotype"/>
          <w:b/>
        </w:rPr>
        <w:t xml:space="preserve"> </w:t>
      </w:r>
      <w:r w:rsidRPr="00351DE2">
        <w:rPr>
          <w:rFonts w:ascii="Palatino Linotype" w:eastAsia="Palatino Linotype" w:hAnsi="Palatino Linotype" w:cs="Palatino Linotype"/>
        </w:rPr>
        <w:t>loyalitas</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konsumen. Loyalitas konsumen akan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meningkatkan penjualan yang berdampak</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pada kenaikan laba. Salah satu alat untuk</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mengukur profitabilitas dengan melihat</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tingkat ROE.</w:t>
      </w:r>
    </w:p>
    <w:p w14:paraId="0BD4EF9B" w14:textId="77777777" w:rsidR="00351DE2" w:rsidRPr="00351DE2" w:rsidRDefault="00351DE2" w:rsidP="00351DE2">
      <w:pPr>
        <w:spacing w:after="0" w:line="240" w:lineRule="auto"/>
        <w:jc w:val="both"/>
        <w:rPr>
          <w:rFonts w:ascii="Palatino Linotype" w:eastAsia="Palatino Linotype" w:hAnsi="Palatino Linotype" w:cs="Palatino Linotype"/>
        </w:rPr>
      </w:pPr>
    </w:p>
    <w:p w14:paraId="6CA541E1" w14:textId="21D0A1D3" w:rsidR="00351DE2" w:rsidRPr="00351DE2" w:rsidRDefault="00351DE2" w:rsidP="00351DE2">
      <w:pPr>
        <w:spacing w:after="0" w:line="240" w:lineRule="auto"/>
        <w:jc w:val="both"/>
        <w:rPr>
          <w:rFonts w:ascii="Palatino Linotype" w:eastAsia="Palatino Linotype" w:hAnsi="Palatino Linotype" w:cs="Palatino Linotype"/>
          <w:lang w:val="en-US"/>
        </w:rPr>
      </w:pPr>
      <w:r w:rsidRPr="00351DE2">
        <w:rPr>
          <w:rFonts w:ascii="Palatino Linotype" w:eastAsia="Palatino Linotype" w:hAnsi="Palatino Linotype" w:cs="Palatino Linotype"/>
        </w:rPr>
        <w:t>Laba yang tinggi akan berdampak pada</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ROE yang tinggi. Investor akan menjadikan</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ROE yang tinggi sebagai salah satu</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pertimbangan untuk menanamkan modalnya</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pada perusahaan. Berdasarkan uraian diatas,</w:t>
      </w:r>
      <w:r w:rsidRPr="00351DE2">
        <w:rPr>
          <w:rFonts w:ascii="Palatino Linotype" w:eastAsia="Palatino Linotype" w:hAnsi="Palatino Linotype" w:cs="Palatino Linotype"/>
          <w:lang w:val="en-US"/>
        </w:rPr>
        <w:t xml:space="preserve"> </w:t>
      </w:r>
      <w:r w:rsidRPr="00351DE2">
        <w:rPr>
          <w:rFonts w:ascii="Palatino Linotype" w:eastAsia="Palatino Linotype" w:hAnsi="Palatino Linotype" w:cs="Palatino Linotype"/>
        </w:rPr>
        <w:t>maka hipotesis yang dapat dirumuskan adalah</w:t>
      </w:r>
      <w:r w:rsidRPr="00351DE2">
        <w:rPr>
          <w:rFonts w:ascii="Palatino Linotype" w:eastAsia="Palatino Linotype" w:hAnsi="Palatino Linotype" w:cs="Palatino Linotype"/>
          <w:lang w:val="en-US"/>
        </w:rPr>
        <w:t xml:space="preserve"> : </w:t>
      </w:r>
    </w:p>
    <w:p w14:paraId="10219BD6" w14:textId="3144F901" w:rsidR="00351DE2" w:rsidRDefault="00351DE2" w:rsidP="00BD66D8">
      <w:pPr>
        <w:spacing w:after="0" w:line="240" w:lineRule="auto"/>
        <w:ind w:left="540" w:hanging="540"/>
        <w:jc w:val="both"/>
        <w:rPr>
          <w:rFonts w:ascii="Palatino Linotype" w:eastAsia="Palatino Linotype" w:hAnsi="Palatino Linotype" w:cs="Palatino Linotype"/>
          <w:lang w:val="en-US"/>
        </w:rPr>
      </w:pPr>
      <w:r w:rsidRPr="00351DE2">
        <w:rPr>
          <w:rFonts w:ascii="Palatino Linotype" w:eastAsia="Palatino Linotype" w:hAnsi="Palatino Linotype" w:cs="Palatino Linotype"/>
          <w:lang w:val="en-US"/>
        </w:rPr>
        <w:t>H2 : Corporate Social Responsibility (CSR) berpengaruh terhadap Return On Equity (ROE)</w:t>
      </w:r>
    </w:p>
    <w:p w14:paraId="723F2C93" w14:textId="77777777" w:rsidR="00351DE2" w:rsidRPr="00351DE2" w:rsidRDefault="00351DE2" w:rsidP="00351DE2">
      <w:pPr>
        <w:spacing w:after="0" w:line="240" w:lineRule="auto"/>
        <w:ind w:left="450" w:hanging="450"/>
        <w:jc w:val="both"/>
        <w:rPr>
          <w:rFonts w:ascii="Palatino Linotype" w:eastAsia="Palatino Linotype" w:hAnsi="Palatino Linotype" w:cs="Palatino Linotype"/>
          <w:b/>
          <w:lang w:val="en-US"/>
        </w:rPr>
      </w:pPr>
    </w:p>
    <w:p w14:paraId="133CB10C" w14:textId="4F85EB32" w:rsidR="0056082D" w:rsidRDefault="00151F25">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METODOLOGI</w:t>
      </w:r>
    </w:p>
    <w:p w14:paraId="76512B37" w14:textId="454DC913" w:rsidR="00BA59A7" w:rsidRDefault="003635D5" w:rsidP="0056082D">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Berdasarkan tingkat penjelasan pada penelitian ini termasuk kedalam penelitian asosiatif kausal (casual assosiative). Penelitian ini merupakan penelitian yang bertujuan untuk mengetahui hubungan antara dua variable atau lebih. Dengan penelitian asosiatif ini maka akan dapat dibangun suatu teori yang dapat berfungsi untuk menjelaskan dan mengontrol suatu gejala (Maturidi, 2014:13). Untuk jenis penelitian ini menggunakan jenis kuantitatif.</w:t>
      </w:r>
    </w:p>
    <w:p w14:paraId="22453B22" w14:textId="77777777" w:rsidR="003635D5" w:rsidRDefault="003635D5">
      <w:pPr>
        <w:spacing w:after="0" w:line="240" w:lineRule="auto"/>
        <w:jc w:val="both"/>
        <w:rPr>
          <w:rFonts w:ascii="Palatino Linotype" w:eastAsia="Palatino Linotype" w:hAnsi="Palatino Linotype" w:cs="Palatino Linotype"/>
          <w:lang w:val="en-US"/>
        </w:rPr>
      </w:pPr>
    </w:p>
    <w:p w14:paraId="6D468449" w14:textId="529F40E1" w:rsidR="003635D5" w:rsidRPr="00351DE2" w:rsidRDefault="00A91ED7">
      <w:pPr>
        <w:spacing w:after="0" w:line="240" w:lineRule="auto"/>
        <w:jc w:val="both"/>
        <w:rPr>
          <w:rFonts w:ascii="Palatino Linotype" w:eastAsia="Palatino Linotype" w:hAnsi="Palatino Linotype" w:cs="Palatino Linotype"/>
          <w:b/>
          <w:lang w:val="en-US"/>
        </w:rPr>
      </w:pPr>
      <w:r>
        <w:rPr>
          <w:rFonts w:ascii="Palatino Linotype" w:eastAsia="Palatino Linotype" w:hAnsi="Palatino Linotype" w:cs="Palatino Linotype"/>
          <w:b/>
          <w:lang w:val="en-US"/>
        </w:rPr>
        <w:t xml:space="preserve">Sumber </w:t>
      </w:r>
      <w:r w:rsidR="003635D5" w:rsidRPr="00351DE2">
        <w:rPr>
          <w:rFonts w:ascii="Palatino Linotype" w:eastAsia="Palatino Linotype" w:hAnsi="Palatino Linotype" w:cs="Palatino Linotype"/>
          <w:b/>
          <w:lang w:val="en-US"/>
        </w:rPr>
        <w:t>Data</w:t>
      </w:r>
    </w:p>
    <w:p w14:paraId="5054A9FA" w14:textId="54838C23" w:rsidR="003635D5" w:rsidRDefault="00F81428">
      <w:pPr>
        <w:spacing w:after="0" w:line="240" w:lineRule="auto"/>
        <w:jc w:val="both"/>
        <w:rPr>
          <w:rFonts w:ascii="Palatino Linotype" w:eastAsia="Palatino Linotype" w:hAnsi="Palatino Linotype" w:cs="Palatino Linotype"/>
          <w:lang w:val="en-US"/>
        </w:rPr>
      </w:pPr>
      <w:r w:rsidRPr="00F81428">
        <w:rPr>
          <w:rFonts w:ascii="Palatino Linotype" w:eastAsia="Palatino Linotype" w:hAnsi="Palatino Linotype" w:cs="Palatino Linotype"/>
          <w:lang w:val="en-US"/>
        </w:rPr>
        <w:t xml:space="preserve">Pada penelitian ini menggunakan data kuantitatif yang berupa Laporan Keuangan Tahunan BCA tahun 2017 – 2021. Sedangkan </w:t>
      </w:r>
      <w:r w:rsidR="006A2D6D">
        <w:rPr>
          <w:rFonts w:ascii="Palatino Linotype" w:eastAsia="Palatino Linotype" w:hAnsi="Palatino Linotype" w:cs="Palatino Linotype"/>
          <w:lang w:val="en-US"/>
        </w:rPr>
        <w:t>d</w:t>
      </w:r>
      <w:r>
        <w:rPr>
          <w:rFonts w:ascii="Palatino Linotype" w:eastAsia="Palatino Linotype" w:hAnsi="Palatino Linotype" w:cs="Palatino Linotype"/>
          <w:lang w:val="en-US"/>
        </w:rPr>
        <w:t xml:space="preserve">ata-data yang digunakan dalam penelitian ini adalah data sekunder. Data sekunder adalah data yang diperoleh atau dikumpulkan oleh orang yang </w:t>
      </w:r>
      <w:r>
        <w:rPr>
          <w:rFonts w:ascii="Palatino Linotype" w:eastAsia="Palatino Linotype" w:hAnsi="Palatino Linotype" w:cs="Palatino Linotype"/>
          <w:lang w:val="en-US"/>
        </w:rPr>
        <w:t xml:space="preserve">melakukan penelitian dari sumber-sumber yang telah ada.  Data sekunder yang dibutuhkan dalam penelitian ini diperoleh dari website Bank BCA (www. BCA) berupa laporan keuangan lengkap pada tahun 2017-2021. </w:t>
      </w:r>
    </w:p>
    <w:p w14:paraId="5D42A572" w14:textId="77777777" w:rsidR="00351DE2" w:rsidRDefault="00351DE2">
      <w:pPr>
        <w:spacing w:after="0" w:line="240" w:lineRule="auto"/>
        <w:jc w:val="both"/>
        <w:rPr>
          <w:rFonts w:ascii="Palatino Linotype" w:eastAsia="Palatino Linotype" w:hAnsi="Palatino Linotype" w:cs="Palatino Linotype"/>
          <w:lang w:val="en-US"/>
        </w:rPr>
      </w:pPr>
    </w:p>
    <w:p w14:paraId="4F61B0D4" w14:textId="16B6B822" w:rsidR="003652F9" w:rsidRDefault="002E6E91" w:rsidP="003652F9">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Dalam penelitian ini variable independen yaitu CSR akan diukur dengan menggunakan corporate social disclosure index (CSRI). </w:t>
      </w:r>
      <w:r w:rsidR="003652F9" w:rsidRPr="003652F9">
        <w:rPr>
          <w:rFonts w:ascii="Palatino Linotype" w:eastAsia="Palatino Linotype" w:hAnsi="Palatino Linotype" w:cs="Palatino Linotype"/>
          <w:lang w:val="en-US"/>
        </w:rPr>
        <w:t>P</w:t>
      </w:r>
      <w:r w:rsidR="003652F9">
        <w:rPr>
          <w:rFonts w:ascii="Palatino Linotype" w:eastAsia="Palatino Linotype" w:hAnsi="Palatino Linotype" w:cs="Palatino Linotype"/>
          <w:lang w:val="en-US"/>
        </w:rPr>
        <w:t xml:space="preserve">engungkapan CSR berpedoman pada </w:t>
      </w:r>
      <w:r w:rsidR="003652F9" w:rsidRPr="003652F9">
        <w:rPr>
          <w:rFonts w:ascii="Palatino Linotype" w:eastAsia="Palatino Linotype" w:hAnsi="Palatino Linotype" w:cs="Palatino Linotype"/>
          <w:lang w:val="en-US"/>
        </w:rPr>
        <w:t>Global Repo</w:t>
      </w:r>
      <w:r w:rsidR="003652F9">
        <w:rPr>
          <w:rFonts w:ascii="Palatino Linotype" w:eastAsia="Palatino Linotype" w:hAnsi="Palatino Linotype" w:cs="Palatino Linotype"/>
          <w:lang w:val="en-US"/>
        </w:rPr>
        <w:t xml:space="preserve">rting Initiative (GRI) generasi </w:t>
      </w:r>
      <w:r w:rsidR="003652F9" w:rsidRPr="003652F9">
        <w:rPr>
          <w:rFonts w:ascii="Palatino Linotype" w:eastAsia="Palatino Linotype" w:hAnsi="Palatino Linotype" w:cs="Palatino Linotype"/>
          <w:lang w:val="en-US"/>
        </w:rPr>
        <w:t>empat a</w:t>
      </w:r>
      <w:r w:rsidR="003652F9">
        <w:rPr>
          <w:rFonts w:ascii="Palatino Linotype" w:eastAsia="Palatino Linotype" w:hAnsi="Palatino Linotype" w:cs="Palatino Linotype"/>
          <w:lang w:val="en-US"/>
        </w:rPr>
        <w:t xml:space="preserve">tau disebut G4, Informasi mengenai </w:t>
      </w:r>
      <w:r w:rsidR="003652F9" w:rsidRPr="003652F9">
        <w:rPr>
          <w:rFonts w:ascii="Palatino Linotype" w:eastAsia="Palatino Linotype" w:hAnsi="Palatino Linotype" w:cs="Palatino Linotype"/>
          <w:lang w:val="en-US"/>
        </w:rPr>
        <w:t>Corporate So</w:t>
      </w:r>
      <w:r w:rsidR="003652F9">
        <w:rPr>
          <w:rFonts w:ascii="Palatino Linotype" w:eastAsia="Palatino Linotype" w:hAnsi="Palatino Linotype" w:cs="Palatino Linotype"/>
          <w:lang w:val="en-US"/>
        </w:rPr>
        <w:t xml:space="preserve">cial Responsibility berdasarkan </w:t>
      </w:r>
      <w:r w:rsidR="003652F9" w:rsidRPr="003652F9">
        <w:rPr>
          <w:rFonts w:ascii="Palatino Linotype" w:eastAsia="Palatino Linotype" w:hAnsi="Palatino Linotype" w:cs="Palatino Linotype"/>
          <w:lang w:val="en-US"/>
        </w:rPr>
        <w:t>GRI terdiri d</w:t>
      </w:r>
      <w:r w:rsidR="00147C05">
        <w:rPr>
          <w:rFonts w:ascii="Palatino Linotype" w:eastAsia="Palatino Linotype" w:hAnsi="Palatino Linotype" w:cs="Palatino Linotype"/>
          <w:lang w:val="en-US"/>
        </w:rPr>
        <w:t>ari 6</w:t>
      </w:r>
      <w:r w:rsidR="003652F9">
        <w:rPr>
          <w:rFonts w:ascii="Palatino Linotype" w:eastAsia="Palatino Linotype" w:hAnsi="Palatino Linotype" w:cs="Palatino Linotype"/>
          <w:lang w:val="en-US"/>
        </w:rPr>
        <w:t xml:space="preserve"> fokus pengungkapan, yaitu</w:t>
      </w:r>
      <w:r w:rsidR="00F67B9F">
        <w:rPr>
          <w:rFonts w:ascii="Palatino Linotype" w:eastAsia="Palatino Linotype" w:hAnsi="Palatino Linotype" w:cs="Palatino Linotype"/>
          <w:lang w:val="en-US"/>
        </w:rPr>
        <w:t xml:space="preserve"> </w:t>
      </w:r>
      <w:r w:rsidR="003652F9">
        <w:rPr>
          <w:rFonts w:ascii="Palatino Linotype" w:eastAsia="Palatino Linotype" w:hAnsi="Palatino Linotype" w:cs="Palatino Linotype"/>
          <w:lang w:val="en-US"/>
        </w:rPr>
        <w:t xml:space="preserve">ekonomi, </w:t>
      </w:r>
      <w:r w:rsidR="00F67B9F">
        <w:rPr>
          <w:rFonts w:ascii="Palatino Linotype" w:eastAsia="Palatino Linotype" w:hAnsi="Palatino Linotype" w:cs="Palatino Linotype"/>
          <w:lang w:val="en-US"/>
        </w:rPr>
        <w:t>lingkungan, social</w:t>
      </w:r>
      <w:r w:rsidR="006D4DC2">
        <w:rPr>
          <w:rFonts w:ascii="Palatino Linotype" w:eastAsia="Palatino Linotype" w:hAnsi="Palatino Linotype" w:cs="Palatino Linotype"/>
          <w:lang w:val="en-US"/>
        </w:rPr>
        <w:t xml:space="preserve">, </w:t>
      </w:r>
      <w:r w:rsidR="00F67B9F">
        <w:rPr>
          <w:rFonts w:ascii="Palatino Linotype" w:eastAsia="Palatino Linotype" w:hAnsi="Palatino Linotype" w:cs="Palatino Linotype"/>
          <w:lang w:val="en-US"/>
        </w:rPr>
        <w:t xml:space="preserve">hak asasi manusia, masyarakat serta privasi pelanggan </w:t>
      </w:r>
      <w:r w:rsidR="003652F9">
        <w:rPr>
          <w:rFonts w:ascii="Palatino Linotype" w:eastAsia="Palatino Linotype" w:hAnsi="Palatino Linotype" w:cs="Palatino Linotype"/>
          <w:lang w:val="en-US"/>
        </w:rPr>
        <w:t xml:space="preserve">dan lingkungan. Dengan </w:t>
      </w:r>
      <w:r w:rsidR="003652F9" w:rsidRPr="003652F9">
        <w:rPr>
          <w:rFonts w:ascii="Palatino Linotype" w:eastAsia="Palatino Linotype" w:hAnsi="Palatino Linotype" w:cs="Palatino Linotype"/>
          <w:lang w:val="en-US"/>
        </w:rPr>
        <w:t>rumus :</w:t>
      </w:r>
    </w:p>
    <w:p w14:paraId="3E814581" w14:textId="4E42C312" w:rsidR="00BF45A3" w:rsidRDefault="00BF45A3" w:rsidP="008C3D50">
      <w:pPr>
        <w:spacing w:after="0" w:line="240" w:lineRule="auto"/>
        <w:jc w:val="both"/>
        <w:rPr>
          <w:rFonts w:ascii="Palatino Linotype" w:eastAsia="Palatino Linotype" w:hAnsi="Palatino Linotype" w:cs="Palatino Linotype"/>
          <w:lang w:val="en-US"/>
        </w:rPr>
      </w:pPr>
    </w:p>
    <w:p w14:paraId="55F6369C" w14:textId="41F14FFC" w:rsidR="002E6E91" w:rsidRDefault="00BF45A3">
      <w:pPr>
        <w:spacing w:after="0" w:line="240" w:lineRule="auto"/>
        <w:jc w:val="both"/>
        <w:rPr>
          <w:rFonts w:ascii="Palatino Linotype" w:eastAsia="Palatino Linotype" w:hAnsi="Palatino Linotype" w:cs="Palatino Linotype"/>
          <w:lang w:val="en-US"/>
        </w:rPr>
      </w:pPr>
      <m:oMathPara>
        <m:oMath>
          <m:r>
            <w:rPr>
              <w:rFonts w:ascii="Cambria Math" w:eastAsia="Palatino Linotype" w:hAnsi="Cambria Math" w:cs="Palatino Linotype"/>
              <w:lang w:val="en-US"/>
            </w:rPr>
            <m:t>CSR=</m:t>
          </m:r>
          <m:f>
            <m:fPr>
              <m:ctrlPr>
                <w:rPr>
                  <w:rFonts w:ascii="Cambria Math" w:eastAsia="Palatino Linotype" w:hAnsi="Cambria Math" w:cs="Palatino Linotype"/>
                  <w:lang w:val="en-US"/>
                </w:rPr>
              </m:ctrlPr>
            </m:fPr>
            <m:num>
              <m:r>
                <w:rPr>
                  <w:rFonts w:ascii="Cambria Math" w:eastAsia="Palatino Linotype" w:hAnsi="Cambria Math" w:cs="Palatino Linotype"/>
                  <w:i/>
                  <w:lang w:val="en-US"/>
                </w:rPr>
                <w:sym w:font="Symbol" w:char="F0E5"/>
              </m:r>
              <m:r>
                <w:rPr>
                  <w:rFonts w:ascii="Cambria Math" w:eastAsia="Palatino Linotype" w:hAnsi="Cambria Math" w:cs="Palatino Linotype"/>
                  <w:lang w:val="en-US"/>
                </w:rPr>
                <m:t xml:space="preserve"> Xij</m:t>
              </m:r>
            </m:num>
            <m:den>
              <m:r>
                <w:rPr>
                  <w:rFonts w:ascii="Cambria Math" w:eastAsia="Palatino Linotype" w:hAnsi="Cambria Math" w:cs="Palatino Linotype"/>
                  <w:lang w:val="en-US"/>
                </w:rPr>
                <m:t>Nij</m:t>
              </m:r>
            </m:den>
          </m:f>
        </m:oMath>
      </m:oMathPara>
    </w:p>
    <w:p w14:paraId="264648F5" w14:textId="7D89634C" w:rsidR="00BA2ADA" w:rsidRDefault="00BA2ADA">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Keterangan:</w:t>
      </w:r>
    </w:p>
    <w:p w14:paraId="7169A91B" w14:textId="75CEAB39" w:rsidR="00BA2ADA" w:rsidRDefault="003652F9">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CSRj</w:t>
      </w:r>
      <w:r w:rsidR="00BF45A3">
        <w:rPr>
          <w:rFonts w:ascii="Palatino Linotype" w:eastAsia="Palatino Linotype" w:hAnsi="Palatino Linotype" w:cs="Palatino Linotype"/>
          <w:lang w:val="en-US"/>
        </w:rPr>
        <w:tab/>
      </w:r>
      <w:r w:rsidR="00BA2ADA">
        <w:rPr>
          <w:rFonts w:ascii="Palatino Linotype" w:eastAsia="Palatino Linotype" w:hAnsi="Palatino Linotype" w:cs="Palatino Linotype"/>
          <w:lang w:val="en-US"/>
        </w:rPr>
        <w:t xml:space="preserve">= CSR Disclosure Index </w:t>
      </w:r>
      <w:r w:rsidR="002E6E91">
        <w:rPr>
          <w:rFonts w:ascii="Palatino Linotype" w:eastAsia="Palatino Linotype" w:hAnsi="Palatino Linotype" w:cs="Palatino Linotype"/>
          <w:lang w:val="en-US"/>
        </w:rPr>
        <w:t>perusahaan</w:t>
      </w:r>
    </w:p>
    <w:p w14:paraId="64C795F8" w14:textId="7210288D" w:rsidR="00BA2ADA" w:rsidRDefault="003652F9" w:rsidP="003652F9">
      <w:pPr>
        <w:spacing w:after="0" w:line="240" w:lineRule="auto"/>
        <w:ind w:left="900" w:hanging="900"/>
        <w:jc w:val="both"/>
        <w:rPr>
          <w:rFonts w:ascii="Palatino Linotype" w:eastAsia="Palatino Linotype" w:hAnsi="Palatino Linotype" w:cs="Palatino Linotype"/>
          <w:lang w:val="en-US"/>
        </w:rPr>
      </w:pPr>
      <m:oMath>
        <m:r>
          <w:rPr>
            <w:rFonts w:ascii="Cambria Math" w:eastAsia="Palatino Linotype" w:hAnsi="Cambria Math" w:cs="Palatino Linotype"/>
            <w:i/>
            <w:lang w:val="en-US"/>
          </w:rPr>
          <w:sym w:font="Symbol" w:char="F0E5"/>
        </m:r>
      </m:oMath>
      <w:r w:rsidR="00BA2ADA">
        <w:rPr>
          <w:rFonts w:ascii="Palatino Linotype" w:eastAsia="Palatino Linotype" w:hAnsi="Palatino Linotype" w:cs="Palatino Linotype"/>
          <w:lang w:val="en-US"/>
        </w:rPr>
        <w:t>Xi</w:t>
      </w:r>
      <w:r w:rsidR="00BF45A3">
        <w:rPr>
          <w:rFonts w:ascii="Palatino Linotype" w:eastAsia="Palatino Linotype" w:hAnsi="Palatino Linotype" w:cs="Palatino Linotype"/>
          <w:lang w:val="en-US"/>
        </w:rPr>
        <w:t>j</w:t>
      </w:r>
      <w:r>
        <w:rPr>
          <w:rFonts w:ascii="Palatino Linotype" w:eastAsia="Palatino Linotype" w:hAnsi="Palatino Linotype" w:cs="Palatino Linotype"/>
          <w:lang w:val="en-US"/>
        </w:rPr>
        <w:t xml:space="preserve">   = </w:t>
      </w:r>
      <w:r w:rsidR="00BF45A3">
        <w:rPr>
          <w:rFonts w:ascii="Palatino Linotype" w:eastAsia="Palatino Linotype" w:hAnsi="Palatino Linotype" w:cs="Palatino Linotype"/>
          <w:lang w:val="en-US"/>
        </w:rPr>
        <w:t>dummy variable: 1= jika item I diungkap; 0= jika item I tidak diungkap</w:t>
      </w:r>
    </w:p>
    <w:p w14:paraId="52ED25C1" w14:textId="5F31C2D8" w:rsidR="00041AFB" w:rsidRDefault="003652F9">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Nij</w:t>
      </w:r>
      <w:r>
        <w:rPr>
          <w:rFonts w:ascii="Palatino Linotype" w:eastAsia="Palatino Linotype" w:hAnsi="Palatino Linotype" w:cs="Palatino Linotype"/>
          <w:lang w:val="en-US"/>
        </w:rPr>
        <w:tab/>
      </w:r>
      <w:r w:rsidR="00BA2ADA">
        <w:rPr>
          <w:rFonts w:ascii="Palatino Linotype" w:eastAsia="Palatino Linotype" w:hAnsi="Palatino Linotype" w:cs="Palatino Linotype"/>
          <w:lang w:val="en-US"/>
        </w:rPr>
        <w:t xml:space="preserve">= </w:t>
      </w:r>
      <w:r w:rsidR="00BF45A3">
        <w:rPr>
          <w:rFonts w:ascii="Palatino Linotype" w:eastAsia="Palatino Linotype" w:hAnsi="Palatino Linotype" w:cs="Palatino Linotype"/>
          <w:lang w:val="en-US"/>
        </w:rPr>
        <w:t>jumlah item untuk perusahaan j</w:t>
      </w:r>
    </w:p>
    <w:p w14:paraId="61DB7D41" w14:textId="77777777" w:rsidR="00BF45A3" w:rsidRDefault="00BF45A3">
      <w:pPr>
        <w:spacing w:after="0" w:line="240" w:lineRule="auto"/>
        <w:jc w:val="both"/>
        <w:rPr>
          <w:rFonts w:ascii="Palatino Linotype" w:eastAsia="Palatino Linotype" w:hAnsi="Palatino Linotype" w:cs="Palatino Linotype"/>
          <w:lang w:val="en-US"/>
        </w:rPr>
      </w:pPr>
    </w:p>
    <w:p w14:paraId="729A19F2" w14:textId="1F0707B1" w:rsidR="00BF45A3" w:rsidRDefault="003652F9">
      <w:pPr>
        <w:spacing w:after="0" w:line="240" w:lineRule="auto"/>
        <w:jc w:val="both"/>
        <w:rPr>
          <w:rFonts w:ascii="Palatino Linotype" w:eastAsia="Palatino Linotype" w:hAnsi="Palatino Linotype" w:cs="Palatino Linotype"/>
          <w:lang w:val="en-US"/>
        </w:rPr>
      </w:pPr>
      <w:r w:rsidRPr="003652F9">
        <w:rPr>
          <w:rFonts w:ascii="Palatino Linotype" w:eastAsia="Palatino Linotype" w:hAnsi="Palatino Linotype" w:cs="Palatino Linotype"/>
          <w:lang w:val="en-US"/>
        </w:rPr>
        <w:t>V</w:t>
      </w:r>
      <w:r>
        <w:rPr>
          <w:rFonts w:ascii="Palatino Linotype" w:eastAsia="Palatino Linotype" w:hAnsi="Palatino Linotype" w:cs="Palatino Linotype"/>
          <w:lang w:val="en-US"/>
        </w:rPr>
        <w:t xml:space="preserve">ariabel dependen yang digunakan </w:t>
      </w:r>
      <w:r w:rsidRPr="003652F9">
        <w:rPr>
          <w:rFonts w:ascii="Palatino Linotype" w:eastAsia="Palatino Linotype" w:hAnsi="Palatino Linotype" w:cs="Palatino Linotype"/>
          <w:lang w:val="en-US"/>
        </w:rPr>
        <w:t>adala</w:t>
      </w:r>
      <w:r>
        <w:rPr>
          <w:rFonts w:ascii="Palatino Linotype" w:eastAsia="Palatino Linotype" w:hAnsi="Palatino Linotype" w:cs="Palatino Linotype"/>
          <w:lang w:val="en-US"/>
        </w:rPr>
        <w:t xml:space="preserve">h Return on Assets (ROA) dengan </w:t>
      </w:r>
      <w:r w:rsidRPr="003652F9">
        <w:rPr>
          <w:rFonts w:ascii="Palatino Linotype" w:eastAsia="Palatino Linotype" w:hAnsi="Palatino Linotype" w:cs="Palatino Linotype"/>
          <w:lang w:val="en-US"/>
        </w:rPr>
        <w:t xml:space="preserve">formula (Laba </w:t>
      </w:r>
      <w:r>
        <w:rPr>
          <w:rFonts w:ascii="Palatino Linotype" w:eastAsia="Palatino Linotype" w:hAnsi="Palatino Linotype" w:cs="Palatino Linotype"/>
          <w:lang w:val="en-US"/>
        </w:rPr>
        <w:t xml:space="preserve">bersih/ total asset), Return on </w:t>
      </w:r>
      <w:r w:rsidRPr="003652F9">
        <w:rPr>
          <w:rFonts w:ascii="Palatino Linotype" w:eastAsia="Palatino Linotype" w:hAnsi="Palatino Linotype" w:cs="Palatino Linotype"/>
          <w:lang w:val="en-US"/>
        </w:rPr>
        <w:t>equity (RO</w:t>
      </w:r>
      <w:r>
        <w:rPr>
          <w:rFonts w:ascii="Palatino Linotype" w:eastAsia="Palatino Linotype" w:hAnsi="Palatino Linotype" w:cs="Palatino Linotype"/>
          <w:lang w:val="en-US"/>
        </w:rPr>
        <w:t>E) dengan formula (laba bersih/</w:t>
      </w:r>
      <w:r w:rsidRPr="003652F9">
        <w:rPr>
          <w:rFonts w:ascii="Palatino Linotype" w:eastAsia="Palatino Linotype" w:hAnsi="Palatino Linotype" w:cs="Palatino Linotype"/>
          <w:lang w:val="en-US"/>
        </w:rPr>
        <w:t>total ekuitas).</w:t>
      </w:r>
    </w:p>
    <w:p w14:paraId="6BBED050" w14:textId="77777777" w:rsidR="00F81428" w:rsidRPr="00F81428" w:rsidRDefault="00F81428">
      <w:pPr>
        <w:spacing w:after="0" w:line="240" w:lineRule="auto"/>
        <w:jc w:val="both"/>
        <w:rPr>
          <w:rFonts w:ascii="Palatino Linotype" w:eastAsia="Palatino Linotype" w:hAnsi="Palatino Linotype" w:cs="Palatino Linotype"/>
          <w:lang w:val="en-US"/>
        </w:rPr>
      </w:pPr>
    </w:p>
    <w:p w14:paraId="0CD600EA" w14:textId="55804C29" w:rsidR="003C252E" w:rsidRDefault="00F81428">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Model regresi linear sederhana adalah metode analisis data </w:t>
      </w:r>
      <w:r w:rsidR="00B9379D">
        <w:rPr>
          <w:rFonts w:ascii="Palatino Linotype" w:eastAsia="Palatino Linotype" w:hAnsi="Palatino Linotype" w:cs="Palatino Linotype"/>
          <w:lang w:val="en-US"/>
        </w:rPr>
        <w:t xml:space="preserve">yang digunakan dalam penelitian ini. Regresi linear sederhana merupakan </w:t>
      </w:r>
      <w:r w:rsidR="003C252E">
        <w:rPr>
          <w:rFonts w:ascii="Palatino Linotype" w:eastAsia="Palatino Linotype" w:hAnsi="Palatino Linotype" w:cs="Palatino Linotype"/>
          <w:lang w:val="en-US"/>
        </w:rPr>
        <w:t>teknik ini digunakan untuk memprediksi nilai dari sat</w:t>
      </w:r>
      <w:r w:rsidR="00B9379D">
        <w:rPr>
          <w:rFonts w:ascii="Palatino Linotype" w:eastAsia="Palatino Linotype" w:hAnsi="Palatino Linotype" w:cs="Palatino Linotype"/>
          <w:lang w:val="en-US"/>
        </w:rPr>
        <w:t>u variable (Y) berdasarkan nilai</w:t>
      </w:r>
      <w:r w:rsidR="003C252E">
        <w:rPr>
          <w:rFonts w:ascii="Palatino Linotype" w:eastAsia="Palatino Linotype" w:hAnsi="Palatino Linotype" w:cs="Palatino Linotype"/>
          <w:lang w:val="en-US"/>
        </w:rPr>
        <w:t xml:space="preserve"> dari variable (X) (Purwaningsih, 2014).</w:t>
      </w:r>
      <w:r w:rsidR="00B9379D">
        <w:rPr>
          <w:rFonts w:ascii="Palatino Linotype" w:eastAsia="Palatino Linotype" w:hAnsi="Palatino Linotype" w:cs="Palatino Linotype"/>
          <w:lang w:val="en-US"/>
        </w:rPr>
        <w:t xml:space="preserve"> Adapun aplikasi </w:t>
      </w:r>
      <w:r w:rsidR="00B9379D">
        <w:rPr>
          <w:rFonts w:ascii="Palatino Linotype" w:eastAsia="Palatino Linotype" w:hAnsi="Palatino Linotype" w:cs="Palatino Linotype"/>
          <w:lang w:val="en-US"/>
        </w:rPr>
        <w:lastRenderedPageBreak/>
        <w:t xml:space="preserve">yang digunakan dalam penelian ini yaitu SPSS </w:t>
      </w:r>
    </w:p>
    <w:p w14:paraId="61D49A69" w14:textId="18345E98" w:rsidR="00A666F3" w:rsidRDefault="00A666F3">
      <w:pPr>
        <w:spacing w:after="0" w:line="240" w:lineRule="auto"/>
        <w:jc w:val="both"/>
        <w:rPr>
          <w:rFonts w:ascii="Palatino Linotype" w:eastAsia="Palatino Linotype" w:hAnsi="Palatino Linotype" w:cs="Palatino Linotype"/>
        </w:rPr>
      </w:pPr>
    </w:p>
    <w:p w14:paraId="064FBA83" w14:textId="48AE7035" w:rsidR="00515BC2" w:rsidRPr="005F748F" w:rsidRDefault="00151F25" w:rsidP="00BC2893">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HASIL DAN PEMBAHASAN</w:t>
      </w:r>
    </w:p>
    <w:p w14:paraId="0939B440" w14:textId="0FFDF2D4" w:rsidR="005F748F" w:rsidRDefault="00FF331D" w:rsidP="00FF331D">
      <w:pPr>
        <w:spacing w:after="0" w:line="240" w:lineRule="auto"/>
        <w:jc w:val="both"/>
        <w:rPr>
          <w:rFonts w:ascii="Palatino Linotype" w:eastAsia="Palatino Linotype" w:hAnsi="Palatino Linotype" w:cs="Palatino Linotype"/>
        </w:rPr>
      </w:pPr>
      <w:r w:rsidRPr="00FF331D">
        <w:rPr>
          <w:rFonts w:ascii="Palatino Linotype" w:eastAsia="Palatino Linotype" w:hAnsi="Palatino Linotype" w:cs="Palatino Linotype"/>
        </w:rPr>
        <w:t>Hasil anali</w:t>
      </w:r>
      <w:r w:rsidR="005F748F">
        <w:rPr>
          <w:rFonts w:ascii="Palatino Linotype" w:eastAsia="Palatino Linotype" w:hAnsi="Palatino Linotype" w:cs="Palatino Linotype"/>
        </w:rPr>
        <w:t xml:space="preserve">s regresi Linier sederhana </w:t>
      </w:r>
      <w:r w:rsidRPr="00FF331D">
        <w:rPr>
          <w:rFonts w:ascii="Palatino Linotype" w:eastAsia="Palatino Linotype" w:hAnsi="Palatino Linotype" w:cs="Palatino Linotype"/>
        </w:rPr>
        <w:t>dapat terlihat pada tabel 1 dan 2</w:t>
      </w:r>
    </w:p>
    <w:p w14:paraId="01FC7161" w14:textId="3B243A55" w:rsidR="001E4632" w:rsidRDefault="00424AB8" w:rsidP="005F748F">
      <w:pPr>
        <w:spacing w:after="0" w:line="240" w:lineRule="auto"/>
        <w:jc w:val="both"/>
        <w:rPr>
          <w:rFonts w:ascii="Palatino Linotype" w:eastAsia="Palatino Linotype" w:hAnsi="Palatino Linotype" w:cs="Palatino Linotype"/>
        </w:rPr>
      </w:pPr>
      <w:r w:rsidRPr="007E7F1A">
        <w:rPr>
          <w:rFonts w:ascii="Palatino Linotype" w:eastAsia="Palatino Linotype" w:hAnsi="Palatino Linotype" w:cs="Palatino Linotype"/>
          <w:b/>
        </w:rPr>
        <w:t>Tabel 1</w:t>
      </w:r>
      <w:r>
        <w:rPr>
          <w:rFonts w:ascii="Palatino Linotype" w:eastAsia="Palatino Linotype" w:hAnsi="Palatino Linotype" w:cs="Palatino Linotype"/>
        </w:rPr>
        <w:t>. Analisis Regresi Sederhana ROA</w:t>
      </w:r>
    </w:p>
    <w:p w14:paraId="77DEAAAA" w14:textId="77777777" w:rsidR="005F748F" w:rsidRPr="005F748F" w:rsidRDefault="005F748F" w:rsidP="005F748F">
      <w:pPr>
        <w:spacing w:after="0" w:line="240" w:lineRule="auto"/>
        <w:jc w:val="both"/>
        <w:rPr>
          <w:rFonts w:ascii="Palatino Linotype" w:eastAsia="Palatino Linotype" w:hAnsi="Palatino Linotype" w:cs="Palatino Linotype"/>
        </w:rPr>
      </w:pPr>
    </w:p>
    <w:tbl>
      <w:tblPr>
        <w:tblW w:w="4561" w:type="dxa"/>
        <w:tblLook w:val="04A0" w:firstRow="1" w:lastRow="0" w:firstColumn="1" w:lastColumn="0" w:noHBand="0" w:noVBand="1"/>
      </w:tblPr>
      <w:tblGrid>
        <w:gridCol w:w="1095"/>
        <w:gridCol w:w="830"/>
        <w:gridCol w:w="1159"/>
        <w:gridCol w:w="1477"/>
      </w:tblGrid>
      <w:tr w:rsidR="006D61D7" w:rsidRPr="001E4632" w14:paraId="543DE18F" w14:textId="77777777" w:rsidTr="006D61D7">
        <w:trPr>
          <w:trHeight w:val="231"/>
        </w:trPr>
        <w:tc>
          <w:tcPr>
            <w:tcW w:w="1095" w:type="dxa"/>
            <w:vMerge w:val="restart"/>
            <w:tcBorders>
              <w:top w:val="single" w:sz="4" w:space="0" w:color="auto"/>
            </w:tcBorders>
            <w:shd w:val="clear" w:color="auto" w:fill="auto"/>
            <w:noWrap/>
            <w:vAlign w:val="center"/>
            <w:hideMark/>
          </w:tcPr>
          <w:p w14:paraId="50D01F33" w14:textId="5403DE53" w:rsidR="001E4632" w:rsidRPr="001E4632" w:rsidRDefault="001E4632" w:rsidP="006D61D7">
            <w:pPr>
              <w:spacing w:after="0" w:line="240" w:lineRule="auto"/>
              <w:jc w:val="center"/>
              <w:rPr>
                <w:rFonts w:ascii="Palatino Linotype" w:eastAsia="Times New Roman" w:hAnsi="Palatino Linotype"/>
                <w:b/>
                <w:color w:val="000000"/>
                <w:lang w:val="en-US"/>
              </w:rPr>
            </w:pPr>
            <w:r w:rsidRPr="001E4632">
              <w:rPr>
                <w:rFonts w:ascii="Palatino Linotype" w:eastAsia="Times New Roman" w:hAnsi="Palatino Linotype"/>
                <w:b/>
                <w:color w:val="000000"/>
                <w:lang w:val="en-US"/>
              </w:rPr>
              <w:t>Model</w:t>
            </w:r>
          </w:p>
        </w:tc>
        <w:tc>
          <w:tcPr>
            <w:tcW w:w="1989" w:type="dxa"/>
            <w:gridSpan w:val="2"/>
            <w:tcBorders>
              <w:top w:val="single" w:sz="4" w:space="0" w:color="auto"/>
            </w:tcBorders>
            <w:shd w:val="clear" w:color="auto" w:fill="auto"/>
            <w:noWrap/>
            <w:vAlign w:val="center"/>
            <w:hideMark/>
          </w:tcPr>
          <w:p w14:paraId="5B49CF27" w14:textId="77777777" w:rsidR="001E4632" w:rsidRPr="001E4632" w:rsidRDefault="001E4632" w:rsidP="006D61D7">
            <w:pPr>
              <w:spacing w:after="0" w:line="240" w:lineRule="auto"/>
              <w:jc w:val="center"/>
              <w:rPr>
                <w:rFonts w:ascii="Palatino Linotype" w:eastAsia="Times New Roman" w:hAnsi="Palatino Linotype"/>
                <w:b/>
                <w:color w:val="000000"/>
                <w:sz w:val="20"/>
                <w:lang w:val="en-US"/>
              </w:rPr>
            </w:pPr>
            <w:r w:rsidRPr="001E4632">
              <w:rPr>
                <w:rFonts w:ascii="Palatino Linotype" w:eastAsia="Times New Roman" w:hAnsi="Palatino Linotype"/>
                <w:b/>
                <w:color w:val="000000"/>
                <w:sz w:val="20"/>
                <w:lang w:val="en-US"/>
              </w:rPr>
              <w:t>Unstandardized Coefficients</w:t>
            </w:r>
          </w:p>
        </w:tc>
        <w:tc>
          <w:tcPr>
            <w:tcW w:w="1477" w:type="dxa"/>
            <w:tcBorders>
              <w:top w:val="single" w:sz="4" w:space="0" w:color="auto"/>
            </w:tcBorders>
            <w:shd w:val="clear" w:color="auto" w:fill="auto"/>
            <w:noWrap/>
            <w:vAlign w:val="center"/>
            <w:hideMark/>
          </w:tcPr>
          <w:p w14:paraId="399CED06" w14:textId="77777777" w:rsidR="001E4632" w:rsidRPr="001E4632" w:rsidRDefault="001E4632" w:rsidP="006D61D7">
            <w:pPr>
              <w:spacing w:after="0" w:line="240" w:lineRule="auto"/>
              <w:jc w:val="center"/>
              <w:rPr>
                <w:rFonts w:ascii="Palatino Linotype" w:eastAsia="Times New Roman" w:hAnsi="Palatino Linotype"/>
                <w:b/>
                <w:color w:val="000000"/>
                <w:sz w:val="20"/>
                <w:lang w:val="en-US"/>
              </w:rPr>
            </w:pPr>
            <w:r w:rsidRPr="001E4632">
              <w:rPr>
                <w:rFonts w:ascii="Palatino Linotype" w:eastAsia="Times New Roman" w:hAnsi="Palatino Linotype"/>
                <w:b/>
                <w:color w:val="000000"/>
                <w:sz w:val="20"/>
                <w:lang w:val="en-US"/>
              </w:rPr>
              <w:t>Standardized Coefficients</w:t>
            </w:r>
          </w:p>
        </w:tc>
      </w:tr>
      <w:tr w:rsidR="006D61D7" w:rsidRPr="001E4632" w14:paraId="49ED55F8" w14:textId="77777777" w:rsidTr="006D61D7">
        <w:trPr>
          <w:trHeight w:val="231"/>
        </w:trPr>
        <w:tc>
          <w:tcPr>
            <w:tcW w:w="1095" w:type="dxa"/>
            <w:vMerge/>
            <w:tcBorders>
              <w:bottom w:val="single" w:sz="4" w:space="0" w:color="auto"/>
            </w:tcBorders>
            <w:vAlign w:val="center"/>
            <w:hideMark/>
          </w:tcPr>
          <w:p w14:paraId="650317BE" w14:textId="77777777" w:rsidR="001E4632" w:rsidRPr="001E4632" w:rsidRDefault="001E4632" w:rsidP="006D61D7">
            <w:pPr>
              <w:spacing w:after="0" w:line="240" w:lineRule="auto"/>
              <w:rPr>
                <w:rFonts w:ascii="Palatino Linotype" w:eastAsia="Times New Roman" w:hAnsi="Palatino Linotype"/>
                <w:b/>
                <w:color w:val="000000"/>
                <w:lang w:val="en-US"/>
              </w:rPr>
            </w:pPr>
          </w:p>
        </w:tc>
        <w:tc>
          <w:tcPr>
            <w:tcW w:w="830" w:type="dxa"/>
            <w:tcBorders>
              <w:bottom w:val="single" w:sz="4" w:space="0" w:color="auto"/>
            </w:tcBorders>
            <w:shd w:val="clear" w:color="auto" w:fill="auto"/>
            <w:noWrap/>
            <w:vAlign w:val="center"/>
            <w:hideMark/>
          </w:tcPr>
          <w:p w14:paraId="42B2CA56" w14:textId="77777777" w:rsidR="001E4632" w:rsidRPr="001E4632" w:rsidRDefault="001E4632" w:rsidP="006D61D7">
            <w:pPr>
              <w:spacing w:after="0" w:line="240" w:lineRule="auto"/>
              <w:jc w:val="center"/>
              <w:rPr>
                <w:rFonts w:ascii="Palatino Linotype" w:eastAsia="Times New Roman" w:hAnsi="Palatino Linotype"/>
                <w:b/>
                <w:color w:val="000000"/>
                <w:lang w:val="en-US"/>
              </w:rPr>
            </w:pPr>
            <w:r w:rsidRPr="001E4632">
              <w:rPr>
                <w:rFonts w:ascii="Palatino Linotype" w:eastAsia="Times New Roman" w:hAnsi="Palatino Linotype"/>
                <w:b/>
                <w:color w:val="000000"/>
                <w:lang w:val="en-US"/>
              </w:rPr>
              <w:t>B</w:t>
            </w:r>
          </w:p>
        </w:tc>
        <w:tc>
          <w:tcPr>
            <w:tcW w:w="1159" w:type="dxa"/>
            <w:tcBorders>
              <w:bottom w:val="single" w:sz="4" w:space="0" w:color="auto"/>
            </w:tcBorders>
            <w:shd w:val="clear" w:color="auto" w:fill="auto"/>
            <w:noWrap/>
            <w:vAlign w:val="center"/>
            <w:hideMark/>
          </w:tcPr>
          <w:p w14:paraId="600917D0" w14:textId="05003208" w:rsidR="001E4632" w:rsidRPr="001E4632" w:rsidRDefault="006D61D7" w:rsidP="006D61D7">
            <w:pPr>
              <w:spacing w:after="0" w:line="240" w:lineRule="auto"/>
              <w:jc w:val="center"/>
              <w:rPr>
                <w:rFonts w:ascii="Palatino Linotype" w:eastAsia="Times New Roman" w:hAnsi="Palatino Linotype"/>
                <w:b/>
                <w:color w:val="000000"/>
                <w:lang w:val="en-US"/>
              </w:rPr>
            </w:pPr>
            <w:r>
              <w:rPr>
                <w:rFonts w:ascii="Palatino Linotype" w:eastAsia="Times New Roman" w:hAnsi="Palatino Linotype"/>
                <w:b/>
                <w:color w:val="000000"/>
                <w:lang w:val="en-US"/>
              </w:rPr>
              <w:t>Std.</w:t>
            </w:r>
            <w:r w:rsidR="001E4632" w:rsidRPr="001E4632">
              <w:rPr>
                <w:rFonts w:ascii="Palatino Linotype" w:eastAsia="Times New Roman" w:hAnsi="Palatino Linotype"/>
                <w:b/>
                <w:color w:val="000000"/>
                <w:lang w:val="en-US"/>
              </w:rPr>
              <w:t>Error</w:t>
            </w:r>
          </w:p>
        </w:tc>
        <w:tc>
          <w:tcPr>
            <w:tcW w:w="1477" w:type="dxa"/>
            <w:tcBorders>
              <w:bottom w:val="single" w:sz="4" w:space="0" w:color="auto"/>
            </w:tcBorders>
            <w:shd w:val="clear" w:color="auto" w:fill="auto"/>
            <w:noWrap/>
            <w:vAlign w:val="center"/>
            <w:hideMark/>
          </w:tcPr>
          <w:p w14:paraId="57E366D8" w14:textId="6D6833E5" w:rsidR="001E4632" w:rsidRPr="001E4632" w:rsidRDefault="001E4632" w:rsidP="006D61D7">
            <w:pPr>
              <w:spacing w:after="0" w:line="240" w:lineRule="auto"/>
              <w:jc w:val="center"/>
              <w:rPr>
                <w:rFonts w:ascii="Palatino Linotype" w:eastAsia="Times New Roman" w:hAnsi="Palatino Linotype"/>
                <w:b/>
                <w:color w:val="000000"/>
                <w:lang w:val="en-US"/>
              </w:rPr>
            </w:pPr>
            <w:r w:rsidRPr="001E4632">
              <w:rPr>
                <w:rFonts w:ascii="Palatino Linotype" w:eastAsia="Times New Roman" w:hAnsi="Palatino Linotype"/>
                <w:b/>
                <w:color w:val="000000"/>
                <w:lang w:val="en-US"/>
              </w:rPr>
              <w:t>Beta</w:t>
            </w:r>
          </w:p>
        </w:tc>
      </w:tr>
      <w:tr w:rsidR="006D61D7" w:rsidRPr="001E4632" w14:paraId="01D6AF97" w14:textId="77777777" w:rsidTr="006D61D7">
        <w:trPr>
          <w:trHeight w:val="231"/>
        </w:trPr>
        <w:tc>
          <w:tcPr>
            <w:tcW w:w="1095" w:type="dxa"/>
            <w:tcBorders>
              <w:top w:val="single" w:sz="4" w:space="0" w:color="auto"/>
            </w:tcBorders>
            <w:shd w:val="clear" w:color="auto" w:fill="auto"/>
            <w:noWrap/>
            <w:vAlign w:val="bottom"/>
            <w:hideMark/>
          </w:tcPr>
          <w:p w14:paraId="3107DB58" w14:textId="70A292DB" w:rsidR="001E4632" w:rsidRPr="001E4632" w:rsidRDefault="001E4632" w:rsidP="006D61D7">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Constant</w:t>
            </w:r>
          </w:p>
        </w:tc>
        <w:tc>
          <w:tcPr>
            <w:tcW w:w="830" w:type="dxa"/>
            <w:tcBorders>
              <w:top w:val="single" w:sz="4" w:space="0" w:color="auto"/>
            </w:tcBorders>
            <w:shd w:val="clear" w:color="auto" w:fill="auto"/>
            <w:noWrap/>
            <w:vAlign w:val="bottom"/>
            <w:hideMark/>
          </w:tcPr>
          <w:p w14:paraId="1576870D" w14:textId="77777777" w:rsidR="001E4632" w:rsidRPr="001E4632" w:rsidRDefault="001E4632" w:rsidP="006D61D7">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0.229</w:t>
            </w:r>
          </w:p>
        </w:tc>
        <w:tc>
          <w:tcPr>
            <w:tcW w:w="1159" w:type="dxa"/>
            <w:tcBorders>
              <w:top w:val="single" w:sz="4" w:space="0" w:color="auto"/>
            </w:tcBorders>
            <w:shd w:val="clear" w:color="auto" w:fill="auto"/>
            <w:noWrap/>
            <w:vAlign w:val="bottom"/>
            <w:hideMark/>
          </w:tcPr>
          <w:p w14:paraId="7F27CD85" w14:textId="77777777" w:rsidR="001E4632" w:rsidRPr="001E4632" w:rsidRDefault="001E4632" w:rsidP="006D61D7">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0.014</w:t>
            </w:r>
          </w:p>
        </w:tc>
        <w:tc>
          <w:tcPr>
            <w:tcW w:w="1477" w:type="dxa"/>
            <w:tcBorders>
              <w:top w:val="single" w:sz="4" w:space="0" w:color="auto"/>
            </w:tcBorders>
            <w:shd w:val="clear" w:color="auto" w:fill="auto"/>
            <w:noWrap/>
            <w:vAlign w:val="bottom"/>
            <w:hideMark/>
          </w:tcPr>
          <w:p w14:paraId="35045251" w14:textId="77777777" w:rsidR="001E4632" w:rsidRPr="001E4632" w:rsidRDefault="001E4632" w:rsidP="006D61D7">
            <w:pPr>
              <w:spacing w:after="0" w:line="240" w:lineRule="auto"/>
              <w:rPr>
                <w:rFonts w:ascii="Palatino Linotype" w:eastAsia="Times New Roman" w:hAnsi="Palatino Linotype"/>
                <w:color w:val="000000"/>
                <w:lang w:val="en-US"/>
              </w:rPr>
            </w:pPr>
            <w:r w:rsidRPr="001E4632">
              <w:rPr>
                <w:rFonts w:ascii="Palatino Linotype" w:eastAsia="Times New Roman" w:hAnsi="Palatino Linotype"/>
                <w:color w:val="000000"/>
                <w:lang w:val="en-US"/>
              </w:rPr>
              <w:t> </w:t>
            </w:r>
          </w:p>
        </w:tc>
      </w:tr>
      <w:tr w:rsidR="006D61D7" w:rsidRPr="001E4632" w14:paraId="5FF6C4F4" w14:textId="77777777" w:rsidTr="006D61D7">
        <w:trPr>
          <w:trHeight w:val="231"/>
        </w:trPr>
        <w:tc>
          <w:tcPr>
            <w:tcW w:w="1095" w:type="dxa"/>
            <w:tcBorders>
              <w:top w:val="nil"/>
              <w:bottom w:val="single" w:sz="4" w:space="0" w:color="auto"/>
            </w:tcBorders>
            <w:shd w:val="clear" w:color="auto" w:fill="auto"/>
            <w:noWrap/>
            <w:vAlign w:val="bottom"/>
            <w:hideMark/>
          </w:tcPr>
          <w:p w14:paraId="241AF63E" w14:textId="27E8C1D6" w:rsidR="001E4632" w:rsidRPr="001E4632" w:rsidRDefault="001E4632" w:rsidP="006D61D7">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CSR</w:t>
            </w:r>
          </w:p>
        </w:tc>
        <w:tc>
          <w:tcPr>
            <w:tcW w:w="830" w:type="dxa"/>
            <w:tcBorders>
              <w:top w:val="nil"/>
              <w:bottom w:val="single" w:sz="4" w:space="0" w:color="auto"/>
            </w:tcBorders>
            <w:shd w:val="clear" w:color="auto" w:fill="auto"/>
            <w:noWrap/>
            <w:vAlign w:val="bottom"/>
            <w:hideMark/>
          </w:tcPr>
          <w:p w14:paraId="39657FD1" w14:textId="77777777" w:rsidR="001E4632" w:rsidRPr="001E4632" w:rsidRDefault="001E4632" w:rsidP="006D61D7">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-0.127</w:t>
            </w:r>
          </w:p>
        </w:tc>
        <w:tc>
          <w:tcPr>
            <w:tcW w:w="1159" w:type="dxa"/>
            <w:tcBorders>
              <w:top w:val="nil"/>
              <w:bottom w:val="single" w:sz="4" w:space="0" w:color="auto"/>
            </w:tcBorders>
            <w:shd w:val="clear" w:color="auto" w:fill="auto"/>
            <w:noWrap/>
            <w:vAlign w:val="bottom"/>
            <w:hideMark/>
          </w:tcPr>
          <w:p w14:paraId="05E556DC" w14:textId="77777777" w:rsidR="001E4632" w:rsidRPr="001E4632" w:rsidRDefault="001E4632" w:rsidP="006D61D7">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0.027</w:t>
            </w:r>
          </w:p>
        </w:tc>
        <w:tc>
          <w:tcPr>
            <w:tcW w:w="1477" w:type="dxa"/>
            <w:tcBorders>
              <w:top w:val="nil"/>
              <w:bottom w:val="single" w:sz="4" w:space="0" w:color="auto"/>
            </w:tcBorders>
            <w:shd w:val="clear" w:color="auto" w:fill="auto"/>
            <w:noWrap/>
            <w:vAlign w:val="bottom"/>
            <w:hideMark/>
          </w:tcPr>
          <w:p w14:paraId="4A41F8E8" w14:textId="77777777" w:rsidR="001E4632" w:rsidRPr="001E4632" w:rsidRDefault="001E4632" w:rsidP="006D61D7">
            <w:pPr>
              <w:spacing w:after="0" w:line="240" w:lineRule="auto"/>
              <w:jc w:val="right"/>
              <w:rPr>
                <w:rFonts w:ascii="Palatino Linotype" w:eastAsia="Times New Roman" w:hAnsi="Palatino Linotype"/>
                <w:color w:val="000000"/>
                <w:lang w:val="en-US"/>
              </w:rPr>
            </w:pPr>
            <w:r w:rsidRPr="001E4632">
              <w:rPr>
                <w:rFonts w:ascii="Palatino Linotype" w:eastAsia="Times New Roman" w:hAnsi="Palatino Linotype"/>
                <w:color w:val="000000"/>
                <w:lang w:val="en-US"/>
              </w:rPr>
              <w:t>-0.939</w:t>
            </w:r>
          </w:p>
        </w:tc>
      </w:tr>
    </w:tbl>
    <w:p w14:paraId="0EA96AC6" w14:textId="0E68FA66" w:rsidR="00FF331D" w:rsidRPr="006D61D7" w:rsidRDefault="001E4632" w:rsidP="006D61D7">
      <w:pPr>
        <w:tabs>
          <w:tab w:val="left" w:pos="0"/>
          <w:tab w:val="left" w:pos="360"/>
        </w:tabs>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Sumber: Data </w:t>
      </w:r>
      <w:r>
        <w:rPr>
          <w:rFonts w:ascii="Palatino Linotype" w:eastAsia="Palatino Linotype" w:hAnsi="Palatino Linotype" w:cs="Palatino Linotype"/>
          <w:lang w:val="en-US"/>
        </w:rPr>
        <w:t xml:space="preserve">hasil </w:t>
      </w:r>
      <w:r>
        <w:rPr>
          <w:rFonts w:ascii="Palatino Linotype" w:eastAsia="Palatino Linotype" w:hAnsi="Palatino Linotype" w:cs="Palatino Linotype"/>
        </w:rPr>
        <w:t>pengolahan SPSS</w:t>
      </w:r>
      <w:r w:rsidR="007E7F1A">
        <w:rPr>
          <w:rFonts w:ascii="Palatino Linotype" w:eastAsia="Palatino Linotype" w:hAnsi="Palatino Linotype" w:cs="Palatino Linotype"/>
          <w:lang w:val="en-US"/>
        </w:rPr>
        <w:t xml:space="preserve"> </w:t>
      </w:r>
    </w:p>
    <w:p w14:paraId="3AEC83EB" w14:textId="77777777" w:rsidR="007E7F1A" w:rsidRDefault="007E7F1A" w:rsidP="00FF331D">
      <w:pPr>
        <w:spacing w:after="0" w:line="240" w:lineRule="auto"/>
        <w:jc w:val="both"/>
        <w:rPr>
          <w:rFonts w:ascii="Palatino Linotype" w:eastAsia="Palatino Linotype" w:hAnsi="Palatino Linotype" w:cs="Palatino Linotype"/>
          <w:lang w:val="en-US"/>
        </w:rPr>
      </w:pPr>
    </w:p>
    <w:p w14:paraId="52F50D20" w14:textId="2901AEA5" w:rsidR="006D61D7" w:rsidRDefault="007E7F1A" w:rsidP="00B9379D">
      <w:pPr>
        <w:spacing w:after="0" w:line="240" w:lineRule="auto"/>
        <w:jc w:val="both"/>
        <w:rPr>
          <w:rFonts w:ascii="Palatino Linotype" w:eastAsia="Palatino Linotype" w:hAnsi="Palatino Linotype" w:cs="Palatino Linotype"/>
          <w:lang w:val="en-US"/>
        </w:rPr>
      </w:pPr>
      <w:r w:rsidRPr="007E7F1A">
        <w:rPr>
          <w:rFonts w:ascii="Palatino Linotype" w:eastAsia="Palatino Linotype" w:hAnsi="Palatino Linotype" w:cs="Palatino Linotype"/>
          <w:lang w:val="en-US"/>
        </w:rPr>
        <w:t>Berdasarkan tabel 1 di atas mempunyai makna bahwa koef</w:t>
      </w:r>
      <w:r>
        <w:rPr>
          <w:rFonts w:ascii="Palatino Linotype" w:eastAsia="Palatino Linotype" w:hAnsi="Palatino Linotype" w:cs="Palatino Linotype"/>
          <w:lang w:val="en-US"/>
        </w:rPr>
        <w:t>isien regresi untuk variabel ROA</w:t>
      </w:r>
      <w:r w:rsidRPr="007E7F1A">
        <w:rPr>
          <w:rFonts w:ascii="Palatino Linotype" w:eastAsia="Palatino Linotype" w:hAnsi="Palatino Linotype" w:cs="Palatino Linotype"/>
          <w:lang w:val="en-US"/>
        </w:rPr>
        <w:t xml:space="preserve"> sebesar</w:t>
      </w:r>
      <w:r>
        <w:rPr>
          <w:rFonts w:ascii="Palatino Linotype" w:eastAsia="Palatino Linotype" w:hAnsi="Palatino Linotype" w:cs="Palatino Linotype"/>
          <w:lang w:val="en-US"/>
        </w:rPr>
        <w:t xml:space="preserve"> -</w:t>
      </w:r>
      <w:r w:rsidR="006D61D7">
        <w:rPr>
          <w:rFonts w:ascii="Palatino Linotype" w:eastAsia="Palatino Linotype" w:hAnsi="Palatino Linotype" w:cs="Palatino Linotype"/>
          <w:lang w:val="en-US"/>
        </w:rPr>
        <w:t>0.</w:t>
      </w:r>
      <w:r>
        <w:rPr>
          <w:rFonts w:ascii="Palatino Linotype" w:eastAsia="Palatino Linotype" w:hAnsi="Palatino Linotype" w:cs="Palatino Linotype"/>
          <w:lang w:val="en-US"/>
        </w:rPr>
        <w:t>127</w:t>
      </w:r>
      <w:r w:rsidRPr="007E7F1A">
        <w:rPr>
          <w:rFonts w:ascii="Palatino Linotype" w:eastAsia="Palatino Linotype" w:hAnsi="Palatino Linotype" w:cs="Palatino Linotype"/>
          <w:lang w:val="en-US"/>
        </w:rPr>
        <w:t>. Nilai koefisien tersebut menunjukan bahwa Corporate Social Responsibility (CSR) berpengaruh negati</w:t>
      </w:r>
      <w:r>
        <w:rPr>
          <w:rFonts w:ascii="Palatino Linotype" w:eastAsia="Palatino Linotype" w:hAnsi="Palatino Linotype" w:cs="Palatino Linotype"/>
          <w:lang w:val="en-US"/>
        </w:rPr>
        <w:t>f terhadap Return On Asset (ROA</w:t>
      </w:r>
      <w:r w:rsidRPr="007E7F1A">
        <w:rPr>
          <w:rFonts w:ascii="Palatino Linotype" w:eastAsia="Palatino Linotype" w:hAnsi="Palatino Linotype" w:cs="Palatino Linotype"/>
          <w:lang w:val="en-US"/>
        </w:rPr>
        <w:t>). Hal ini menggambarkan bahwa ketika</w:t>
      </w:r>
      <w:r>
        <w:rPr>
          <w:rFonts w:ascii="Palatino Linotype" w:eastAsia="Palatino Linotype" w:hAnsi="Palatino Linotype" w:cs="Palatino Linotype"/>
          <w:lang w:val="en-US"/>
        </w:rPr>
        <w:t xml:space="preserve"> penambahan 1 ni</w:t>
      </w:r>
      <w:r w:rsidR="005F748F">
        <w:rPr>
          <w:rFonts w:ascii="Palatino Linotype" w:eastAsia="Palatino Linotype" w:hAnsi="Palatino Linotype" w:cs="Palatino Linotype"/>
          <w:lang w:val="en-US"/>
        </w:rPr>
        <w:t xml:space="preserve">lai CSR maka ROA akan bertambah </w:t>
      </w:r>
      <w:r>
        <w:rPr>
          <w:rFonts w:ascii="Palatino Linotype" w:eastAsia="Palatino Linotype" w:hAnsi="Palatino Linotype" w:cs="Palatino Linotype"/>
          <w:lang w:val="en-US"/>
        </w:rPr>
        <w:t xml:space="preserve">sebesar </w:t>
      </w:r>
      <w:r w:rsidR="005F748F">
        <w:rPr>
          <w:rFonts w:ascii="Palatino Linotype" w:eastAsia="Palatino Linotype" w:hAnsi="Palatino Linotype" w:cs="Palatino Linotype"/>
          <w:lang w:val="en-US"/>
        </w:rPr>
        <w:t>0.</w:t>
      </w:r>
      <w:r>
        <w:rPr>
          <w:rFonts w:ascii="Palatino Linotype" w:eastAsia="Palatino Linotype" w:hAnsi="Palatino Linotype" w:cs="Palatino Linotype"/>
          <w:lang w:val="en-US"/>
        </w:rPr>
        <w:t>127</w:t>
      </w:r>
      <w:r w:rsidRPr="007E7F1A">
        <w:rPr>
          <w:rFonts w:ascii="Palatino Linotype" w:eastAsia="Palatino Linotype" w:hAnsi="Palatino Linotype" w:cs="Palatino Linotype"/>
          <w:lang w:val="en-US"/>
        </w:rPr>
        <w:t>. Atau dapat dibuat persama</w:t>
      </w:r>
      <w:r>
        <w:rPr>
          <w:rFonts w:ascii="Palatino Linotype" w:eastAsia="Palatino Linotype" w:hAnsi="Palatino Linotype" w:cs="Palatino Linotype"/>
          <w:lang w:val="en-US"/>
        </w:rPr>
        <w:t>an regresi sebagai berikut :</w:t>
      </w:r>
    </w:p>
    <w:p w14:paraId="36770773" w14:textId="19F8299D" w:rsidR="00B9379D" w:rsidRPr="00D42172" w:rsidRDefault="00576C12" w:rsidP="00D42172">
      <w:pPr>
        <w:spacing w:after="0" w:line="240" w:lineRule="auto"/>
        <w:ind w:left="720" w:firstLine="720"/>
        <w:rPr>
          <w:rFonts w:asciiTheme="minorHAnsi" w:eastAsia="Palatino Linotype" w:hAnsiTheme="minorHAnsi" w:cstheme="minorHAnsi"/>
          <w:lang w:val="en-US"/>
        </w:rPr>
      </w:pPr>
      <w:r w:rsidRPr="00BD06AF">
        <w:rPr>
          <w:rFonts w:asciiTheme="minorHAnsi" w:eastAsia="Palatino Linotype" w:hAnsiTheme="minorHAnsi" w:cstheme="minorHAnsi"/>
          <w:lang w:val="en-US"/>
        </w:rPr>
        <w:t>(Y</w:t>
      </w:r>
      <w:r w:rsidR="007E7F1A" w:rsidRPr="00BD06AF">
        <w:rPr>
          <w:rFonts w:asciiTheme="minorHAnsi" w:eastAsia="Palatino Linotype" w:hAnsiTheme="minorHAnsi" w:cstheme="minorHAnsi"/>
          <w:lang w:val="en-US"/>
        </w:rPr>
        <w:t xml:space="preserve">= </w:t>
      </w:r>
      <w:r w:rsidR="006D61D7" w:rsidRPr="00BD06AF">
        <w:rPr>
          <w:rFonts w:asciiTheme="minorHAnsi" w:eastAsia="Palatino Linotype" w:hAnsiTheme="minorHAnsi" w:cstheme="minorHAnsi"/>
          <w:lang w:val="en-US"/>
        </w:rPr>
        <w:t>0.</w:t>
      </w:r>
      <w:r w:rsidRPr="00BD06AF">
        <w:rPr>
          <w:rFonts w:asciiTheme="minorHAnsi" w:eastAsia="Palatino Linotype" w:hAnsiTheme="minorHAnsi" w:cstheme="minorHAnsi"/>
          <w:lang w:val="en-US"/>
        </w:rPr>
        <w:t xml:space="preserve">229 </w:t>
      </w:r>
      <w:r w:rsidR="007E7F1A" w:rsidRPr="00BD06AF">
        <w:rPr>
          <w:rFonts w:asciiTheme="minorHAnsi" w:eastAsia="Palatino Linotype" w:hAnsiTheme="minorHAnsi" w:cstheme="minorHAnsi"/>
          <w:lang w:val="en-US"/>
        </w:rPr>
        <w:t>-</w:t>
      </w:r>
      <w:r w:rsidRPr="00BD06AF">
        <w:rPr>
          <w:rFonts w:asciiTheme="minorHAnsi" w:eastAsia="Palatino Linotype" w:hAnsiTheme="minorHAnsi" w:cstheme="minorHAnsi"/>
          <w:lang w:val="en-US"/>
        </w:rPr>
        <w:t xml:space="preserve"> </w:t>
      </w:r>
      <w:r w:rsidR="006D61D7" w:rsidRPr="00BD06AF">
        <w:rPr>
          <w:rFonts w:asciiTheme="minorHAnsi" w:eastAsia="Palatino Linotype" w:hAnsiTheme="minorHAnsi" w:cstheme="minorHAnsi"/>
          <w:lang w:val="en-US"/>
        </w:rPr>
        <w:t>0.</w:t>
      </w:r>
      <w:r w:rsidR="007E7F1A" w:rsidRPr="00BD06AF">
        <w:rPr>
          <w:rFonts w:asciiTheme="minorHAnsi" w:eastAsia="Palatino Linotype" w:hAnsiTheme="minorHAnsi" w:cstheme="minorHAnsi"/>
          <w:lang w:val="en-US"/>
        </w:rPr>
        <w:t>127 CSR).</w:t>
      </w:r>
      <w:r w:rsidR="00B9379D">
        <w:rPr>
          <w:rFonts w:asciiTheme="minorHAnsi" w:eastAsia="Palatino Linotype" w:hAnsiTheme="minorHAnsi" w:cstheme="minorHAnsi"/>
          <w:lang w:val="en-US"/>
        </w:rPr>
        <w:t xml:space="preserve"> </w:t>
      </w:r>
      <w:r w:rsidR="00B9379D">
        <w:rPr>
          <w:rFonts w:asciiTheme="minorHAnsi" w:eastAsia="Palatino Linotype" w:hAnsiTheme="minorHAnsi" w:cstheme="minorHAnsi"/>
          <w:lang w:val="en-US"/>
        </w:rPr>
        <w:tab/>
        <w:t xml:space="preserve">         </w:t>
      </w:r>
      <w:r w:rsidR="00BD06AF" w:rsidRPr="00BD06AF">
        <w:rPr>
          <w:rFonts w:asciiTheme="minorHAnsi" w:eastAsia="Palatino Linotype" w:hAnsiTheme="minorHAnsi" w:cstheme="minorHAnsi"/>
          <w:lang w:val="en-US"/>
        </w:rPr>
        <w:t>(1)</w:t>
      </w:r>
    </w:p>
    <w:p w14:paraId="7009A227" w14:textId="77777777" w:rsidR="00B9379D" w:rsidRDefault="00B9379D" w:rsidP="00FF331D">
      <w:pPr>
        <w:spacing w:after="0" w:line="240" w:lineRule="auto"/>
        <w:jc w:val="both"/>
        <w:rPr>
          <w:rFonts w:ascii="Palatino Linotype" w:eastAsia="Palatino Linotype" w:hAnsi="Palatino Linotype" w:cs="Palatino Linotype"/>
          <w:b/>
          <w:lang w:val="en-US"/>
        </w:rPr>
      </w:pPr>
    </w:p>
    <w:p w14:paraId="04507277" w14:textId="20E799F2" w:rsidR="006D61D7" w:rsidRDefault="007E7F1A" w:rsidP="00FF331D">
      <w:pPr>
        <w:spacing w:after="0" w:line="240" w:lineRule="auto"/>
        <w:jc w:val="both"/>
        <w:rPr>
          <w:rFonts w:ascii="Palatino Linotype" w:eastAsia="Palatino Linotype" w:hAnsi="Palatino Linotype" w:cs="Palatino Linotype"/>
          <w:lang w:val="en-US"/>
        </w:rPr>
      </w:pPr>
      <w:r w:rsidRPr="007E7F1A">
        <w:rPr>
          <w:rFonts w:ascii="Palatino Linotype" w:eastAsia="Palatino Linotype" w:hAnsi="Palatino Linotype" w:cs="Palatino Linotype"/>
          <w:b/>
          <w:lang w:val="en-US"/>
        </w:rPr>
        <w:t>Tabel 2</w:t>
      </w:r>
      <w:r>
        <w:rPr>
          <w:rFonts w:ascii="Palatino Linotype" w:eastAsia="Palatino Linotype" w:hAnsi="Palatino Linotype" w:cs="Palatino Linotype"/>
          <w:lang w:val="en-US"/>
        </w:rPr>
        <w:t xml:space="preserve">. </w:t>
      </w:r>
      <w:r w:rsidRPr="007E7F1A">
        <w:rPr>
          <w:rFonts w:ascii="Palatino Linotype" w:eastAsia="Palatino Linotype" w:hAnsi="Palatino Linotype" w:cs="Palatino Linotype"/>
          <w:lang w:val="en-US"/>
        </w:rPr>
        <w:t xml:space="preserve">Analisis Regresi Sederhana </w:t>
      </w:r>
      <w:r>
        <w:rPr>
          <w:rFonts w:ascii="Palatino Linotype" w:eastAsia="Palatino Linotype" w:hAnsi="Palatino Linotype" w:cs="Palatino Linotype"/>
          <w:lang w:val="en-US"/>
        </w:rPr>
        <w:t>ROE</w:t>
      </w:r>
    </w:p>
    <w:p w14:paraId="3DB71C47" w14:textId="4BD932E3" w:rsidR="006D61D7" w:rsidRDefault="006D61D7" w:rsidP="00FF331D">
      <w:pPr>
        <w:spacing w:after="0" w:line="240" w:lineRule="auto"/>
        <w:jc w:val="both"/>
        <w:rPr>
          <w:rFonts w:ascii="Palatino Linotype" w:eastAsia="Palatino Linotype" w:hAnsi="Palatino Linotype" w:cs="Palatino Linotype"/>
          <w:lang w:val="en-US"/>
        </w:rPr>
      </w:pPr>
    </w:p>
    <w:tbl>
      <w:tblPr>
        <w:tblW w:w="4561" w:type="dxa"/>
        <w:tblLook w:val="04A0" w:firstRow="1" w:lastRow="0" w:firstColumn="1" w:lastColumn="0" w:noHBand="0" w:noVBand="1"/>
      </w:tblPr>
      <w:tblGrid>
        <w:gridCol w:w="1095"/>
        <w:gridCol w:w="830"/>
        <w:gridCol w:w="1159"/>
        <w:gridCol w:w="1477"/>
      </w:tblGrid>
      <w:tr w:rsidR="006D61D7" w:rsidRPr="001E4632" w14:paraId="1441E4E6" w14:textId="77777777" w:rsidTr="00736825">
        <w:trPr>
          <w:trHeight w:val="231"/>
        </w:trPr>
        <w:tc>
          <w:tcPr>
            <w:tcW w:w="1095" w:type="dxa"/>
            <w:vMerge w:val="restart"/>
            <w:tcBorders>
              <w:top w:val="single" w:sz="4" w:space="0" w:color="auto"/>
            </w:tcBorders>
            <w:shd w:val="clear" w:color="auto" w:fill="auto"/>
            <w:noWrap/>
            <w:vAlign w:val="center"/>
            <w:hideMark/>
          </w:tcPr>
          <w:p w14:paraId="391FBC15" w14:textId="77777777" w:rsidR="006D61D7" w:rsidRPr="001E4632" w:rsidRDefault="006D61D7" w:rsidP="00736825">
            <w:pPr>
              <w:spacing w:after="0" w:line="240" w:lineRule="auto"/>
              <w:jc w:val="center"/>
              <w:rPr>
                <w:rFonts w:ascii="Palatino Linotype" w:eastAsia="Times New Roman" w:hAnsi="Palatino Linotype"/>
                <w:b/>
                <w:color w:val="000000"/>
                <w:lang w:val="en-US"/>
              </w:rPr>
            </w:pPr>
            <w:r w:rsidRPr="001E4632">
              <w:rPr>
                <w:rFonts w:ascii="Palatino Linotype" w:eastAsia="Times New Roman" w:hAnsi="Palatino Linotype"/>
                <w:b/>
                <w:color w:val="000000"/>
                <w:lang w:val="en-US"/>
              </w:rPr>
              <w:t>Model</w:t>
            </w:r>
          </w:p>
        </w:tc>
        <w:tc>
          <w:tcPr>
            <w:tcW w:w="1989" w:type="dxa"/>
            <w:gridSpan w:val="2"/>
            <w:tcBorders>
              <w:top w:val="single" w:sz="4" w:space="0" w:color="auto"/>
            </w:tcBorders>
            <w:shd w:val="clear" w:color="auto" w:fill="auto"/>
            <w:noWrap/>
            <w:vAlign w:val="center"/>
            <w:hideMark/>
          </w:tcPr>
          <w:p w14:paraId="117F55E3" w14:textId="77777777" w:rsidR="006D61D7" w:rsidRPr="001E4632" w:rsidRDefault="006D61D7" w:rsidP="00736825">
            <w:pPr>
              <w:spacing w:after="0" w:line="240" w:lineRule="auto"/>
              <w:jc w:val="center"/>
              <w:rPr>
                <w:rFonts w:ascii="Palatino Linotype" w:eastAsia="Times New Roman" w:hAnsi="Palatino Linotype"/>
                <w:b/>
                <w:color w:val="000000"/>
                <w:sz w:val="20"/>
                <w:lang w:val="en-US"/>
              </w:rPr>
            </w:pPr>
            <w:r w:rsidRPr="001E4632">
              <w:rPr>
                <w:rFonts w:ascii="Palatino Linotype" w:eastAsia="Times New Roman" w:hAnsi="Palatino Linotype"/>
                <w:b/>
                <w:color w:val="000000"/>
                <w:sz w:val="20"/>
                <w:lang w:val="en-US"/>
              </w:rPr>
              <w:t>Unstandardized Coefficients</w:t>
            </w:r>
          </w:p>
        </w:tc>
        <w:tc>
          <w:tcPr>
            <w:tcW w:w="1477" w:type="dxa"/>
            <w:tcBorders>
              <w:top w:val="single" w:sz="4" w:space="0" w:color="auto"/>
            </w:tcBorders>
            <w:shd w:val="clear" w:color="auto" w:fill="auto"/>
            <w:noWrap/>
            <w:vAlign w:val="center"/>
            <w:hideMark/>
          </w:tcPr>
          <w:p w14:paraId="5D0E9A4A" w14:textId="77777777" w:rsidR="006D61D7" w:rsidRPr="001E4632" w:rsidRDefault="006D61D7" w:rsidP="00736825">
            <w:pPr>
              <w:spacing w:after="0" w:line="240" w:lineRule="auto"/>
              <w:jc w:val="center"/>
              <w:rPr>
                <w:rFonts w:ascii="Palatino Linotype" w:eastAsia="Times New Roman" w:hAnsi="Palatino Linotype"/>
                <w:b/>
                <w:color w:val="000000"/>
                <w:sz w:val="20"/>
                <w:lang w:val="en-US"/>
              </w:rPr>
            </w:pPr>
            <w:r w:rsidRPr="001E4632">
              <w:rPr>
                <w:rFonts w:ascii="Palatino Linotype" w:eastAsia="Times New Roman" w:hAnsi="Palatino Linotype"/>
                <w:b/>
                <w:color w:val="000000"/>
                <w:sz w:val="20"/>
                <w:lang w:val="en-US"/>
              </w:rPr>
              <w:t>Standardized Coefficients</w:t>
            </w:r>
          </w:p>
        </w:tc>
      </w:tr>
      <w:tr w:rsidR="006D61D7" w:rsidRPr="001E4632" w14:paraId="472E4A90" w14:textId="77777777" w:rsidTr="00736825">
        <w:trPr>
          <w:trHeight w:val="231"/>
        </w:trPr>
        <w:tc>
          <w:tcPr>
            <w:tcW w:w="1095" w:type="dxa"/>
            <w:vMerge/>
            <w:tcBorders>
              <w:bottom w:val="single" w:sz="4" w:space="0" w:color="auto"/>
            </w:tcBorders>
            <w:vAlign w:val="center"/>
            <w:hideMark/>
          </w:tcPr>
          <w:p w14:paraId="3EF70121" w14:textId="77777777" w:rsidR="006D61D7" w:rsidRPr="001E4632" w:rsidRDefault="006D61D7" w:rsidP="00736825">
            <w:pPr>
              <w:spacing w:after="0" w:line="240" w:lineRule="auto"/>
              <w:rPr>
                <w:rFonts w:ascii="Palatino Linotype" w:eastAsia="Times New Roman" w:hAnsi="Palatino Linotype"/>
                <w:b/>
                <w:color w:val="000000"/>
                <w:lang w:val="en-US"/>
              </w:rPr>
            </w:pPr>
          </w:p>
        </w:tc>
        <w:tc>
          <w:tcPr>
            <w:tcW w:w="830" w:type="dxa"/>
            <w:tcBorders>
              <w:bottom w:val="single" w:sz="4" w:space="0" w:color="auto"/>
            </w:tcBorders>
            <w:shd w:val="clear" w:color="auto" w:fill="auto"/>
            <w:noWrap/>
            <w:vAlign w:val="center"/>
            <w:hideMark/>
          </w:tcPr>
          <w:p w14:paraId="24F323F5" w14:textId="77777777" w:rsidR="006D61D7" w:rsidRPr="001E4632" w:rsidRDefault="006D61D7" w:rsidP="00736825">
            <w:pPr>
              <w:spacing w:after="0" w:line="240" w:lineRule="auto"/>
              <w:jc w:val="center"/>
              <w:rPr>
                <w:rFonts w:ascii="Palatino Linotype" w:eastAsia="Times New Roman" w:hAnsi="Palatino Linotype"/>
                <w:b/>
                <w:color w:val="000000"/>
                <w:lang w:val="en-US"/>
              </w:rPr>
            </w:pPr>
            <w:r w:rsidRPr="001E4632">
              <w:rPr>
                <w:rFonts w:ascii="Palatino Linotype" w:eastAsia="Times New Roman" w:hAnsi="Palatino Linotype"/>
                <w:b/>
                <w:color w:val="000000"/>
                <w:lang w:val="en-US"/>
              </w:rPr>
              <w:t>B</w:t>
            </w:r>
          </w:p>
        </w:tc>
        <w:tc>
          <w:tcPr>
            <w:tcW w:w="1159" w:type="dxa"/>
            <w:tcBorders>
              <w:bottom w:val="single" w:sz="4" w:space="0" w:color="auto"/>
            </w:tcBorders>
            <w:shd w:val="clear" w:color="auto" w:fill="auto"/>
            <w:noWrap/>
            <w:vAlign w:val="center"/>
            <w:hideMark/>
          </w:tcPr>
          <w:p w14:paraId="1EB74719" w14:textId="77777777" w:rsidR="006D61D7" w:rsidRPr="001E4632" w:rsidRDefault="006D61D7" w:rsidP="00736825">
            <w:pPr>
              <w:spacing w:after="0" w:line="240" w:lineRule="auto"/>
              <w:jc w:val="center"/>
              <w:rPr>
                <w:rFonts w:ascii="Palatino Linotype" w:eastAsia="Times New Roman" w:hAnsi="Palatino Linotype"/>
                <w:b/>
                <w:color w:val="000000"/>
                <w:lang w:val="en-US"/>
              </w:rPr>
            </w:pPr>
            <w:r>
              <w:rPr>
                <w:rFonts w:ascii="Palatino Linotype" w:eastAsia="Times New Roman" w:hAnsi="Palatino Linotype"/>
                <w:b/>
                <w:color w:val="000000"/>
                <w:lang w:val="en-US"/>
              </w:rPr>
              <w:t>Std.</w:t>
            </w:r>
            <w:r w:rsidRPr="001E4632">
              <w:rPr>
                <w:rFonts w:ascii="Palatino Linotype" w:eastAsia="Times New Roman" w:hAnsi="Palatino Linotype"/>
                <w:b/>
                <w:color w:val="000000"/>
                <w:lang w:val="en-US"/>
              </w:rPr>
              <w:t>Error</w:t>
            </w:r>
          </w:p>
        </w:tc>
        <w:tc>
          <w:tcPr>
            <w:tcW w:w="1477" w:type="dxa"/>
            <w:tcBorders>
              <w:bottom w:val="single" w:sz="4" w:space="0" w:color="auto"/>
            </w:tcBorders>
            <w:shd w:val="clear" w:color="auto" w:fill="auto"/>
            <w:noWrap/>
            <w:vAlign w:val="center"/>
            <w:hideMark/>
          </w:tcPr>
          <w:p w14:paraId="782F3C6E" w14:textId="77777777" w:rsidR="006D61D7" w:rsidRPr="001E4632" w:rsidRDefault="006D61D7" w:rsidP="00736825">
            <w:pPr>
              <w:spacing w:after="0" w:line="240" w:lineRule="auto"/>
              <w:jc w:val="center"/>
              <w:rPr>
                <w:rFonts w:ascii="Palatino Linotype" w:eastAsia="Times New Roman" w:hAnsi="Palatino Linotype"/>
                <w:b/>
                <w:color w:val="000000"/>
                <w:lang w:val="en-US"/>
              </w:rPr>
            </w:pPr>
            <w:r w:rsidRPr="001E4632">
              <w:rPr>
                <w:rFonts w:ascii="Palatino Linotype" w:eastAsia="Times New Roman" w:hAnsi="Palatino Linotype"/>
                <w:b/>
                <w:color w:val="000000"/>
                <w:lang w:val="en-US"/>
              </w:rPr>
              <w:t>Beta</w:t>
            </w:r>
          </w:p>
        </w:tc>
      </w:tr>
      <w:tr w:rsidR="006D61D7" w:rsidRPr="001E4632" w14:paraId="0A28D044" w14:textId="77777777" w:rsidTr="00736825">
        <w:trPr>
          <w:trHeight w:val="231"/>
        </w:trPr>
        <w:tc>
          <w:tcPr>
            <w:tcW w:w="1095" w:type="dxa"/>
            <w:tcBorders>
              <w:top w:val="single" w:sz="4" w:space="0" w:color="auto"/>
            </w:tcBorders>
            <w:shd w:val="clear" w:color="auto" w:fill="auto"/>
            <w:noWrap/>
            <w:vAlign w:val="bottom"/>
            <w:hideMark/>
          </w:tcPr>
          <w:p w14:paraId="55EF40DD" w14:textId="77777777" w:rsidR="006D61D7" w:rsidRPr="001E4632" w:rsidRDefault="006D61D7" w:rsidP="00736825">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Constant</w:t>
            </w:r>
          </w:p>
        </w:tc>
        <w:tc>
          <w:tcPr>
            <w:tcW w:w="830" w:type="dxa"/>
            <w:tcBorders>
              <w:top w:val="single" w:sz="4" w:space="0" w:color="auto"/>
            </w:tcBorders>
            <w:shd w:val="clear" w:color="auto" w:fill="auto"/>
            <w:noWrap/>
            <w:vAlign w:val="bottom"/>
            <w:hideMark/>
          </w:tcPr>
          <w:p w14:paraId="56985439" w14:textId="74E3E7F6" w:rsidR="006D61D7" w:rsidRPr="001E4632" w:rsidRDefault="006D61D7"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0.522</w:t>
            </w:r>
          </w:p>
        </w:tc>
        <w:tc>
          <w:tcPr>
            <w:tcW w:w="1159" w:type="dxa"/>
            <w:tcBorders>
              <w:top w:val="single" w:sz="4" w:space="0" w:color="auto"/>
            </w:tcBorders>
            <w:shd w:val="clear" w:color="auto" w:fill="auto"/>
            <w:noWrap/>
            <w:vAlign w:val="bottom"/>
            <w:hideMark/>
          </w:tcPr>
          <w:p w14:paraId="2CE3E4CD" w14:textId="11CA0E5D" w:rsidR="006D61D7" w:rsidRPr="001E4632" w:rsidRDefault="006D61D7"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0.097</w:t>
            </w:r>
          </w:p>
        </w:tc>
        <w:tc>
          <w:tcPr>
            <w:tcW w:w="1477" w:type="dxa"/>
            <w:tcBorders>
              <w:top w:val="single" w:sz="4" w:space="0" w:color="auto"/>
            </w:tcBorders>
            <w:shd w:val="clear" w:color="auto" w:fill="auto"/>
            <w:noWrap/>
            <w:vAlign w:val="bottom"/>
            <w:hideMark/>
          </w:tcPr>
          <w:p w14:paraId="3DCD5AFF" w14:textId="77777777" w:rsidR="006D61D7" w:rsidRPr="001E4632" w:rsidRDefault="006D61D7" w:rsidP="00736825">
            <w:pPr>
              <w:spacing w:after="0" w:line="240" w:lineRule="auto"/>
              <w:rPr>
                <w:rFonts w:ascii="Palatino Linotype" w:eastAsia="Times New Roman" w:hAnsi="Palatino Linotype"/>
                <w:color w:val="000000"/>
                <w:lang w:val="en-US"/>
              </w:rPr>
            </w:pPr>
            <w:r w:rsidRPr="001E4632">
              <w:rPr>
                <w:rFonts w:ascii="Palatino Linotype" w:eastAsia="Times New Roman" w:hAnsi="Palatino Linotype"/>
                <w:color w:val="000000"/>
                <w:lang w:val="en-US"/>
              </w:rPr>
              <w:t> </w:t>
            </w:r>
          </w:p>
        </w:tc>
      </w:tr>
      <w:tr w:rsidR="006D61D7" w:rsidRPr="001E4632" w14:paraId="6655AEBC" w14:textId="77777777" w:rsidTr="00576C12">
        <w:trPr>
          <w:trHeight w:val="198"/>
        </w:trPr>
        <w:tc>
          <w:tcPr>
            <w:tcW w:w="1095" w:type="dxa"/>
            <w:tcBorders>
              <w:top w:val="nil"/>
              <w:bottom w:val="single" w:sz="4" w:space="0" w:color="auto"/>
            </w:tcBorders>
            <w:shd w:val="clear" w:color="auto" w:fill="auto"/>
            <w:noWrap/>
            <w:vAlign w:val="bottom"/>
            <w:hideMark/>
          </w:tcPr>
          <w:p w14:paraId="5ACA7C32" w14:textId="77777777" w:rsidR="006D61D7" w:rsidRPr="001E4632" w:rsidRDefault="006D61D7" w:rsidP="00736825">
            <w:pPr>
              <w:spacing w:after="0" w:line="240" w:lineRule="auto"/>
              <w:jc w:val="center"/>
              <w:rPr>
                <w:rFonts w:ascii="Palatino Linotype" w:eastAsia="Times New Roman" w:hAnsi="Palatino Linotype"/>
                <w:color w:val="000000"/>
                <w:lang w:val="en-US"/>
              </w:rPr>
            </w:pPr>
            <w:r w:rsidRPr="001E4632">
              <w:rPr>
                <w:rFonts w:ascii="Palatino Linotype" w:eastAsia="Times New Roman" w:hAnsi="Palatino Linotype"/>
                <w:color w:val="000000"/>
                <w:lang w:val="en-US"/>
              </w:rPr>
              <w:t>CSR</w:t>
            </w:r>
          </w:p>
        </w:tc>
        <w:tc>
          <w:tcPr>
            <w:tcW w:w="830" w:type="dxa"/>
            <w:tcBorders>
              <w:top w:val="nil"/>
              <w:bottom w:val="single" w:sz="4" w:space="0" w:color="auto"/>
            </w:tcBorders>
            <w:shd w:val="clear" w:color="auto" w:fill="auto"/>
            <w:noWrap/>
            <w:vAlign w:val="bottom"/>
            <w:hideMark/>
          </w:tcPr>
          <w:p w14:paraId="250B6C8C" w14:textId="6C06D0FB" w:rsidR="006D61D7" w:rsidRPr="001E4632" w:rsidRDefault="006D61D7"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-0.515</w:t>
            </w:r>
          </w:p>
        </w:tc>
        <w:tc>
          <w:tcPr>
            <w:tcW w:w="1159" w:type="dxa"/>
            <w:tcBorders>
              <w:top w:val="nil"/>
              <w:bottom w:val="single" w:sz="4" w:space="0" w:color="auto"/>
            </w:tcBorders>
            <w:shd w:val="clear" w:color="auto" w:fill="auto"/>
            <w:noWrap/>
            <w:vAlign w:val="bottom"/>
            <w:hideMark/>
          </w:tcPr>
          <w:p w14:paraId="424FFD4B" w14:textId="592385FE" w:rsidR="006D61D7" w:rsidRPr="001E4632" w:rsidRDefault="006D61D7"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0.187</w:t>
            </w:r>
          </w:p>
        </w:tc>
        <w:tc>
          <w:tcPr>
            <w:tcW w:w="1477" w:type="dxa"/>
            <w:tcBorders>
              <w:top w:val="nil"/>
              <w:bottom w:val="single" w:sz="4" w:space="0" w:color="auto"/>
            </w:tcBorders>
            <w:shd w:val="clear" w:color="auto" w:fill="auto"/>
            <w:noWrap/>
            <w:vAlign w:val="bottom"/>
            <w:hideMark/>
          </w:tcPr>
          <w:p w14:paraId="11B4F633" w14:textId="666C3D6E" w:rsidR="006D61D7" w:rsidRPr="001E4632" w:rsidRDefault="006D61D7" w:rsidP="00736825">
            <w:pPr>
              <w:spacing w:after="0" w:line="240" w:lineRule="auto"/>
              <w:jc w:val="right"/>
              <w:rPr>
                <w:rFonts w:ascii="Palatino Linotype" w:eastAsia="Times New Roman" w:hAnsi="Palatino Linotype"/>
                <w:color w:val="000000"/>
                <w:lang w:val="en-US"/>
              </w:rPr>
            </w:pPr>
            <w:r>
              <w:rPr>
                <w:rFonts w:ascii="Palatino Linotype" w:eastAsia="Times New Roman" w:hAnsi="Palatino Linotype"/>
                <w:color w:val="000000"/>
                <w:lang w:val="en-US"/>
              </w:rPr>
              <w:t>-0.847</w:t>
            </w:r>
          </w:p>
        </w:tc>
      </w:tr>
    </w:tbl>
    <w:p w14:paraId="3A2900A0" w14:textId="1D520D38" w:rsidR="007E7F1A" w:rsidRDefault="007E7F1A" w:rsidP="00FF331D">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Sumber: Data hasil pengolahaan SPSS</w:t>
      </w:r>
    </w:p>
    <w:p w14:paraId="6FD1DF5A" w14:textId="77777777" w:rsidR="006D61D7" w:rsidRDefault="006D61D7" w:rsidP="00FF331D">
      <w:pPr>
        <w:spacing w:after="0" w:line="240" w:lineRule="auto"/>
        <w:jc w:val="both"/>
        <w:rPr>
          <w:rFonts w:ascii="Palatino Linotype" w:eastAsia="Palatino Linotype" w:hAnsi="Palatino Linotype" w:cs="Palatino Linotype"/>
          <w:lang w:val="en-US"/>
        </w:rPr>
      </w:pPr>
    </w:p>
    <w:p w14:paraId="1B4D1469" w14:textId="14F405A5" w:rsidR="006D61D7" w:rsidRDefault="007E7F1A" w:rsidP="00FF331D">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Berdasarkan tabel 2</w:t>
      </w:r>
      <w:r w:rsidRPr="007E7F1A">
        <w:rPr>
          <w:rFonts w:ascii="Palatino Linotype" w:eastAsia="Palatino Linotype" w:hAnsi="Palatino Linotype" w:cs="Palatino Linotype"/>
          <w:lang w:val="en-US"/>
        </w:rPr>
        <w:t xml:space="preserve"> di atas mempunyai makna bahwa koefisien regresi untuk variabel ROE sebesar</w:t>
      </w:r>
      <w:r>
        <w:rPr>
          <w:rFonts w:ascii="Palatino Linotype" w:eastAsia="Palatino Linotype" w:hAnsi="Palatino Linotype" w:cs="Palatino Linotype"/>
          <w:lang w:val="en-US"/>
        </w:rPr>
        <w:t xml:space="preserve"> -</w:t>
      </w:r>
      <w:r w:rsidR="00576C12">
        <w:rPr>
          <w:rFonts w:ascii="Palatino Linotype" w:eastAsia="Palatino Linotype" w:hAnsi="Palatino Linotype" w:cs="Palatino Linotype"/>
          <w:lang w:val="en-US"/>
        </w:rPr>
        <w:t>0.</w:t>
      </w:r>
      <w:r>
        <w:rPr>
          <w:rFonts w:ascii="Palatino Linotype" w:eastAsia="Palatino Linotype" w:hAnsi="Palatino Linotype" w:cs="Palatino Linotype"/>
          <w:lang w:val="en-US"/>
        </w:rPr>
        <w:t>515</w:t>
      </w:r>
      <w:r w:rsidRPr="007E7F1A">
        <w:rPr>
          <w:rFonts w:ascii="Palatino Linotype" w:eastAsia="Palatino Linotype" w:hAnsi="Palatino Linotype" w:cs="Palatino Linotype"/>
          <w:lang w:val="en-US"/>
        </w:rPr>
        <w:t xml:space="preserve">. Nilai koefisien tersebut menunjukan bahwa Corporate Social Responsibility (CSR) berpengaruh negatif terhadap Return On Equity (ROE). Hal ini menggambarkan bahwa ketika </w:t>
      </w:r>
      <w:r w:rsidRPr="007E7F1A">
        <w:rPr>
          <w:rFonts w:ascii="Palatino Linotype" w:eastAsia="Palatino Linotype" w:hAnsi="Palatino Linotype" w:cs="Palatino Linotype"/>
          <w:lang w:val="en-US"/>
        </w:rPr>
        <w:t>penambahan 1 nilai CSR maka R</w:t>
      </w:r>
      <w:r w:rsidR="00576C12">
        <w:rPr>
          <w:rFonts w:ascii="Palatino Linotype" w:eastAsia="Palatino Linotype" w:hAnsi="Palatino Linotype" w:cs="Palatino Linotype"/>
          <w:lang w:val="en-US"/>
        </w:rPr>
        <w:t xml:space="preserve">OE akan bertambah </w:t>
      </w:r>
      <w:r w:rsidR="00EF1706">
        <w:rPr>
          <w:rFonts w:ascii="Palatino Linotype" w:eastAsia="Palatino Linotype" w:hAnsi="Palatino Linotype" w:cs="Palatino Linotype"/>
          <w:lang w:val="en-US"/>
        </w:rPr>
        <w:t>sebesar</w:t>
      </w:r>
      <w:r w:rsidR="00576C12">
        <w:rPr>
          <w:rFonts w:ascii="Palatino Linotype" w:eastAsia="Palatino Linotype" w:hAnsi="Palatino Linotype" w:cs="Palatino Linotype"/>
          <w:lang w:val="en-US"/>
        </w:rPr>
        <w:t xml:space="preserve"> </w:t>
      </w:r>
      <w:r w:rsidR="00EF1706">
        <w:rPr>
          <w:rFonts w:ascii="Palatino Linotype" w:eastAsia="Palatino Linotype" w:hAnsi="Palatino Linotype" w:cs="Palatino Linotype"/>
          <w:lang w:val="en-US"/>
        </w:rPr>
        <w:t xml:space="preserve"> </w:t>
      </w:r>
      <w:r w:rsidR="00576C12">
        <w:rPr>
          <w:rFonts w:ascii="Palatino Linotype" w:eastAsia="Palatino Linotype" w:hAnsi="Palatino Linotype" w:cs="Palatino Linotype"/>
          <w:lang w:val="en-US"/>
        </w:rPr>
        <w:t>-0.</w:t>
      </w:r>
      <w:r w:rsidR="00EF1706">
        <w:rPr>
          <w:rFonts w:ascii="Palatino Linotype" w:eastAsia="Palatino Linotype" w:hAnsi="Palatino Linotype" w:cs="Palatino Linotype"/>
          <w:lang w:val="en-US"/>
        </w:rPr>
        <w:t>522</w:t>
      </w:r>
      <w:r w:rsidRPr="007E7F1A">
        <w:rPr>
          <w:rFonts w:ascii="Palatino Linotype" w:eastAsia="Palatino Linotype" w:hAnsi="Palatino Linotype" w:cs="Palatino Linotype"/>
          <w:lang w:val="en-US"/>
        </w:rPr>
        <w:t>. Atau dapat dibuat persamaan regres</w:t>
      </w:r>
      <w:r w:rsidR="00EF1706">
        <w:rPr>
          <w:rFonts w:ascii="Palatino Linotype" w:eastAsia="Palatino Linotype" w:hAnsi="Palatino Linotype" w:cs="Palatino Linotype"/>
          <w:lang w:val="en-US"/>
        </w:rPr>
        <w:t xml:space="preserve">i sebagai berikut : </w:t>
      </w:r>
    </w:p>
    <w:p w14:paraId="7126BEC4" w14:textId="4A477C67" w:rsidR="007E7F1A" w:rsidRDefault="00576C12" w:rsidP="00B9379D">
      <w:pPr>
        <w:spacing w:after="0" w:line="240" w:lineRule="auto"/>
        <w:ind w:left="720" w:firstLine="720"/>
        <w:rPr>
          <w:rFonts w:asciiTheme="minorHAnsi" w:eastAsia="Palatino Linotype" w:hAnsiTheme="minorHAnsi" w:cstheme="minorHAnsi"/>
          <w:lang w:val="en-US"/>
        </w:rPr>
      </w:pPr>
      <w:r w:rsidRPr="00BD06AF">
        <w:rPr>
          <w:rFonts w:asciiTheme="minorHAnsi" w:eastAsia="Palatino Linotype" w:hAnsiTheme="minorHAnsi" w:cstheme="minorHAnsi"/>
          <w:lang w:val="en-US"/>
        </w:rPr>
        <w:t xml:space="preserve">(Y= 522 - </w:t>
      </w:r>
      <w:r w:rsidR="00EF1706" w:rsidRPr="00BD06AF">
        <w:rPr>
          <w:rFonts w:asciiTheme="minorHAnsi" w:eastAsia="Palatino Linotype" w:hAnsiTheme="minorHAnsi" w:cstheme="minorHAnsi"/>
          <w:lang w:val="en-US"/>
        </w:rPr>
        <w:t>515</w:t>
      </w:r>
      <w:r w:rsidR="007E7F1A" w:rsidRPr="00BD06AF">
        <w:rPr>
          <w:rFonts w:asciiTheme="minorHAnsi" w:eastAsia="Palatino Linotype" w:hAnsiTheme="minorHAnsi" w:cstheme="minorHAnsi"/>
          <w:lang w:val="en-US"/>
        </w:rPr>
        <w:t xml:space="preserve"> CSR)</w:t>
      </w:r>
      <w:r w:rsidR="00EF1706" w:rsidRPr="00BD06AF">
        <w:rPr>
          <w:rFonts w:asciiTheme="minorHAnsi" w:eastAsia="Palatino Linotype" w:hAnsiTheme="minorHAnsi" w:cstheme="minorHAnsi"/>
          <w:lang w:val="en-US"/>
        </w:rPr>
        <w:t>.</w:t>
      </w:r>
      <w:r w:rsidR="00B9379D">
        <w:rPr>
          <w:rFonts w:asciiTheme="minorHAnsi" w:eastAsia="Palatino Linotype" w:hAnsiTheme="minorHAnsi" w:cstheme="minorHAnsi"/>
          <w:lang w:val="en-US"/>
        </w:rPr>
        <w:t xml:space="preserve"> </w:t>
      </w:r>
      <w:r w:rsidR="00BD06AF">
        <w:rPr>
          <w:rFonts w:asciiTheme="minorHAnsi" w:eastAsia="Palatino Linotype" w:hAnsiTheme="minorHAnsi" w:cstheme="minorHAnsi"/>
          <w:lang w:val="en-US"/>
        </w:rPr>
        <w:t xml:space="preserve"> </w:t>
      </w:r>
      <w:r w:rsidR="00B9379D">
        <w:rPr>
          <w:rFonts w:asciiTheme="minorHAnsi" w:eastAsia="Palatino Linotype" w:hAnsiTheme="minorHAnsi" w:cstheme="minorHAnsi"/>
          <w:lang w:val="en-US"/>
        </w:rPr>
        <w:t xml:space="preserve">                 </w:t>
      </w:r>
      <w:r w:rsidR="00BD06AF" w:rsidRPr="00BD06AF">
        <w:rPr>
          <w:rFonts w:asciiTheme="minorHAnsi" w:eastAsia="Palatino Linotype" w:hAnsiTheme="minorHAnsi" w:cstheme="minorHAnsi"/>
          <w:lang w:val="en-US"/>
        </w:rPr>
        <w:t>(2)</w:t>
      </w:r>
    </w:p>
    <w:p w14:paraId="337C57CE" w14:textId="19CF2BEB" w:rsidR="00B9379D" w:rsidRPr="00B9379D" w:rsidRDefault="00B9379D" w:rsidP="00B9379D">
      <w:pPr>
        <w:spacing w:after="0" w:line="240" w:lineRule="auto"/>
        <w:jc w:val="both"/>
        <w:rPr>
          <w:rFonts w:ascii="Palatino Linotype" w:eastAsia="Palatino Linotype" w:hAnsi="Palatino Linotype" w:cstheme="minorHAnsi"/>
          <w:lang w:val="en-US"/>
        </w:rPr>
      </w:pPr>
      <w:r w:rsidRPr="00B9379D">
        <w:rPr>
          <w:rFonts w:ascii="Palatino Linotype" w:eastAsia="Palatino Linotype" w:hAnsi="Palatino Linotype" w:cstheme="minorHAnsi"/>
          <w:lang w:val="en-US"/>
        </w:rPr>
        <w:t>Berdasarkan pengujian data di peroleh hasil bahwa Corporate Social Responsibility</w:t>
      </w:r>
      <w:r>
        <w:rPr>
          <w:rFonts w:ascii="Palatino Linotype" w:eastAsia="Palatino Linotype" w:hAnsi="Palatino Linotype" w:cstheme="minorHAnsi"/>
          <w:lang w:val="en-US"/>
        </w:rPr>
        <w:t xml:space="preserve"> </w:t>
      </w:r>
      <w:r w:rsidRPr="00B9379D">
        <w:rPr>
          <w:rFonts w:ascii="Palatino Linotype" w:eastAsia="Palatino Linotype" w:hAnsi="Palatino Linotype" w:cstheme="minorHAnsi"/>
          <w:lang w:val="en-US"/>
        </w:rPr>
        <w:t>(CS</w:t>
      </w:r>
      <w:r>
        <w:rPr>
          <w:rFonts w:ascii="Palatino Linotype" w:eastAsia="Palatino Linotype" w:hAnsi="Palatino Linotype" w:cstheme="minorHAnsi"/>
          <w:lang w:val="en-US"/>
        </w:rPr>
        <w:t xml:space="preserve">R) berpengaruh </w:t>
      </w:r>
      <w:r w:rsidRPr="00B9379D">
        <w:rPr>
          <w:rFonts w:ascii="Palatino Linotype" w:eastAsia="Palatino Linotype" w:hAnsi="Palatino Linotype" w:cstheme="minorHAnsi"/>
          <w:lang w:val="en-US"/>
        </w:rPr>
        <w:t>signifikan terhadap Return On Asset (ROA).</w:t>
      </w:r>
    </w:p>
    <w:p w14:paraId="1C735B5B" w14:textId="04C58753" w:rsidR="00EF1706" w:rsidRDefault="00EF1706" w:rsidP="00EF1706">
      <w:pPr>
        <w:spacing w:after="0" w:line="240" w:lineRule="auto"/>
        <w:jc w:val="both"/>
        <w:rPr>
          <w:rFonts w:ascii="Palatino Linotype" w:eastAsia="Palatino Linotype" w:hAnsi="Palatino Linotype" w:cs="Palatino Linotype"/>
          <w:lang w:val="en-US"/>
        </w:rPr>
      </w:pPr>
    </w:p>
    <w:p w14:paraId="714329D0" w14:textId="308B97FA" w:rsidR="00EF1706" w:rsidRDefault="00EF1706" w:rsidP="00EF1706">
      <w:pPr>
        <w:spacing w:after="0" w:line="240" w:lineRule="auto"/>
        <w:jc w:val="both"/>
        <w:rPr>
          <w:rFonts w:ascii="Palatino Linotype" w:eastAsia="Palatino Linotype" w:hAnsi="Palatino Linotype" w:cs="Palatino Linotype"/>
          <w:lang w:val="en-US"/>
        </w:rPr>
      </w:pPr>
      <w:r w:rsidRPr="00EF1706">
        <w:rPr>
          <w:rFonts w:ascii="Palatino Linotype" w:eastAsia="Palatino Linotype" w:hAnsi="Palatino Linotype" w:cs="Palatino Linotype"/>
          <w:lang w:val="en-US"/>
        </w:rPr>
        <w:t>H1 (</w:t>
      </w:r>
      <w:r>
        <w:rPr>
          <w:rFonts w:ascii="Palatino Linotype" w:eastAsia="Palatino Linotype" w:hAnsi="Palatino Linotype" w:cs="Palatino Linotype"/>
          <w:lang w:val="en-US"/>
        </w:rPr>
        <w:t>CSR berpengarih terhadap ROA</w:t>
      </w:r>
      <w:r w:rsidRPr="00EF1706">
        <w:rPr>
          <w:rFonts w:ascii="Palatino Linotype" w:eastAsia="Palatino Linotype" w:hAnsi="Palatino Linotype" w:cs="Palatino Linotype"/>
          <w:lang w:val="en-US"/>
        </w:rPr>
        <w:t>)</w:t>
      </w:r>
    </w:p>
    <w:p w14:paraId="76520E6F" w14:textId="1CD169C6" w:rsidR="00EF1706" w:rsidRDefault="00EF1706" w:rsidP="00EF1706">
      <w:pPr>
        <w:spacing w:after="0" w:line="240" w:lineRule="auto"/>
        <w:jc w:val="both"/>
        <w:rPr>
          <w:rFonts w:ascii="Palatino Linotype" w:eastAsia="Palatino Linotype" w:hAnsi="Palatino Linotype" w:cs="Palatino Linotype"/>
          <w:lang w:val="en-US"/>
        </w:rPr>
      </w:pPr>
      <w:r w:rsidRPr="00EF1706">
        <w:rPr>
          <w:rFonts w:ascii="Palatino Linotype" w:eastAsia="Palatino Linotype" w:hAnsi="Palatino Linotype" w:cs="Palatino Linotype"/>
          <w:b/>
          <w:lang w:val="en-US"/>
        </w:rPr>
        <w:t>Tabel 3.</w:t>
      </w:r>
      <w:r>
        <w:rPr>
          <w:rFonts w:ascii="Palatino Linotype" w:eastAsia="Palatino Linotype" w:hAnsi="Palatino Linotype" w:cs="Palatino Linotype"/>
          <w:lang w:val="en-US"/>
        </w:rPr>
        <w:t xml:space="preserve"> </w:t>
      </w:r>
      <w:r w:rsidRPr="00EF1706">
        <w:rPr>
          <w:rFonts w:ascii="Palatino Linotype" w:eastAsia="Palatino Linotype" w:hAnsi="Palatino Linotype" w:cs="Palatino Linotype"/>
          <w:lang w:val="en-US"/>
        </w:rPr>
        <w:t>Uji Statistik H1</w:t>
      </w:r>
    </w:p>
    <w:p w14:paraId="28D3A1EE" w14:textId="0ACE7D89" w:rsidR="008D274D" w:rsidRDefault="008D274D" w:rsidP="00EF1706">
      <w:pPr>
        <w:spacing w:after="0" w:line="240" w:lineRule="auto"/>
        <w:jc w:val="both"/>
        <w:rPr>
          <w:rFonts w:ascii="Palatino Linotype" w:eastAsia="Palatino Linotype" w:hAnsi="Palatino Linotype" w:cs="Palatino Linotype"/>
          <w:lang w:val="en-US"/>
        </w:rPr>
      </w:pPr>
    </w:p>
    <w:tbl>
      <w:tblPr>
        <w:tblW w:w="4410" w:type="dxa"/>
        <w:tblInd w:w="-5" w:type="dxa"/>
        <w:tblLook w:val="04A0" w:firstRow="1" w:lastRow="0" w:firstColumn="1" w:lastColumn="0" w:noHBand="0" w:noVBand="1"/>
      </w:tblPr>
      <w:tblGrid>
        <w:gridCol w:w="1113"/>
        <w:gridCol w:w="1579"/>
        <w:gridCol w:w="924"/>
        <w:gridCol w:w="794"/>
      </w:tblGrid>
      <w:tr w:rsidR="008D274D" w:rsidRPr="008D274D" w14:paraId="15200505" w14:textId="77777777" w:rsidTr="008D274D">
        <w:trPr>
          <w:trHeight w:val="300"/>
        </w:trPr>
        <w:tc>
          <w:tcPr>
            <w:tcW w:w="1113" w:type="dxa"/>
            <w:tcBorders>
              <w:top w:val="single" w:sz="4" w:space="0" w:color="auto"/>
              <w:bottom w:val="single" w:sz="4" w:space="0" w:color="auto"/>
            </w:tcBorders>
            <w:shd w:val="clear" w:color="auto" w:fill="auto"/>
            <w:noWrap/>
            <w:vAlign w:val="center"/>
            <w:hideMark/>
          </w:tcPr>
          <w:p w14:paraId="017C94AA" w14:textId="02E98863"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Model</w:t>
            </w:r>
          </w:p>
        </w:tc>
        <w:tc>
          <w:tcPr>
            <w:tcW w:w="1579" w:type="dxa"/>
            <w:tcBorders>
              <w:top w:val="single" w:sz="4" w:space="0" w:color="auto"/>
              <w:bottom w:val="single" w:sz="4" w:space="0" w:color="auto"/>
            </w:tcBorders>
            <w:shd w:val="clear" w:color="auto" w:fill="auto"/>
            <w:noWrap/>
            <w:vAlign w:val="center"/>
            <w:hideMark/>
          </w:tcPr>
          <w:p w14:paraId="235FF3DC" w14:textId="59889C8C"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rPr>
              <w:t>Standardized Coefficients Beta</w:t>
            </w:r>
          </w:p>
        </w:tc>
        <w:tc>
          <w:tcPr>
            <w:tcW w:w="924" w:type="dxa"/>
            <w:tcBorders>
              <w:top w:val="single" w:sz="4" w:space="0" w:color="auto"/>
              <w:bottom w:val="single" w:sz="4" w:space="0" w:color="auto"/>
            </w:tcBorders>
            <w:shd w:val="clear" w:color="auto" w:fill="auto"/>
            <w:noWrap/>
            <w:vAlign w:val="center"/>
            <w:hideMark/>
          </w:tcPr>
          <w:p w14:paraId="331AF7F2" w14:textId="77777777"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t</w:t>
            </w:r>
          </w:p>
        </w:tc>
        <w:tc>
          <w:tcPr>
            <w:tcW w:w="794" w:type="dxa"/>
            <w:tcBorders>
              <w:top w:val="single" w:sz="4" w:space="0" w:color="auto"/>
              <w:bottom w:val="single" w:sz="4" w:space="0" w:color="auto"/>
            </w:tcBorders>
            <w:shd w:val="clear" w:color="auto" w:fill="auto"/>
            <w:noWrap/>
            <w:vAlign w:val="center"/>
            <w:hideMark/>
          </w:tcPr>
          <w:p w14:paraId="2CA6C6A9" w14:textId="5421F197"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Sig.</w:t>
            </w:r>
          </w:p>
        </w:tc>
      </w:tr>
      <w:tr w:rsidR="008D274D" w:rsidRPr="008D274D" w14:paraId="646B4DDB" w14:textId="77777777" w:rsidTr="008D274D">
        <w:trPr>
          <w:trHeight w:val="300"/>
        </w:trPr>
        <w:tc>
          <w:tcPr>
            <w:tcW w:w="1113" w:type="dxa"/>
            <w:tcBorders>
              <w:top w:val="single" w:sz="4" w:space="0" w:color="auto"/>
            </w:tcBorders>
            <w:shd w:val="clear" w:color="auto" w:fill="auto"/>
            <w:noWrap/>
            <w:vAlign w:val="center"/>
            <w:hideMark/>
          </w:tcPr>
          <w:p w14:paraId="086D54D1" w14:textId="1FE5D848"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Constant</w:t>
            </w:r>
          </w:p>
        </w:tc>
        <w:tc>
          <w:tcPr>
            <w:tcW w:w="1579" w:type="dxa"/>
            <w:tcBorders>
              <w:top w:val="single" w:sz="4" w:space="0" w:color="auto"/>
            </w:tcBorders>
            <w:shd w:val="clear" w:color="auto" w:fill="auto"/>
            <w:noWrap/>
            <w:vAlign w:val="center"/>
            <w:hideMark/>
          </w:tcPr>
          <w:p w14:paraId="655B9666" w14:textId="4FA6F4A8" w:rsidR="008D274D" w:rsidRPr="008D274D" w:rsidRDefault="008D274D" w:rsidP="008D274D">
            <w:pPr>
              <w:spacing w:after="0" w:line="240" w:lineRule="auto"/>
              <w:jc w:val="center"/>
              <w:rPr>
                <w:rFonts w:ascii="Palatino Linotype" w:eastAsia="Times New Roman" w:hAnsi="Palatino Linotype"/>
                <w:color w:val="000000"/>
                <w:lang w:val="en-US"/>
              </w:rPr>
            </w:pPr>
          </w:p>
        </w:tc>
        <w:tc>
          <w:tcPr>
            <w:tcW w:w="924" w:type="dxa"/>
            <w:tcBorders>
              <w:top w:val="single" w:sz="4" w:space="0" w:color="auto"/>
            </w:tcBorders>
            <w:shd w:val="clear" w:color="auto" w:fill="auto"/>
            <w:noWrap/>
            <w:vAlign w:val="center"/>
            <w:hideMark/>
          </w:tcPr>
          <w:p w14:paraId="05A5BFA8" w14:textId="77777777"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16.492</w:t>
            </w:r>
          </w:p>
        </w:tc>
        <w:tc>
          <w:tcPr>
            <w:tcW w:w="794" w:type="dxa"/>
            <w:tcBorders>
              <w:top w:val="single" w:sz="4" w:space="0" w:color="auto"/>
            </w:tcBorders>
            <w:shd w:val="clear" w:color="auto" w:fill="auto"/>
            <w:noWrap/>
            <w:vAlign w:val="center"/>
            <w:hideMark/>
          </w:tcPr>
          <w:p w14:paraId="42B63DBD" w14:textId="28B1B9A1"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0</w:t>
            </w:r>
            <w:r>
              <w:rPr>
                <w:rFonts w:ascii="Palatino Linotype" w:eastAsia="Times New Roman" w:hAnsi="Palatino Linotype"/>
                <w:color w:val="000000"/>
                <w:lang w:val="en-US"/>
              </w:rPr>
              <w:t>.000</w:t>
            </w:r>
          </w:p>
        </w:tc>
      </w:tr>
      <w:tr w:rsidR="008D274D" w:rsidRPr="008D274D" w14:paraId="6BC5740C" w14:textId="77777777" w:rsidTr="008D274D">
        <w:trPr>
          <w:trHeight w:val="300"/>
        </w:trPr>
        <w:tc>
          <w:tcPr>
            <w:tcW w:w="1113" w:type="dxa"/>
            <w:tcBorders>
              <w:top w:val="nil"/>
              <w:bottom w:val="single" w:sz="4" w:space="0" w:color="auto"/>
            </w:tcBorders>
            <w:shd w:val="clear" w:color="auto" w:fill="auto"/>
            <w:noWrap/>
            <w:vAlign w:val="center"/>
            <w:hideMark/>
          </w:tcPr>
          <w:p w14:paraId="0396AE5E" w14:textId="5304BB34"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CSR</w:t>
            </w:r>
          </w:p>
        </w:tc>
        <w:tc>
          <w:tcPr>
            <w:tcW w:w="1579" w:type="dxa"/>
            <w:tcBorders>
              <w:top w:val="nil"/>
              <w:bottom w:val="single" w:sz="4" w:space="0" w:color="auto"/>
            </w:tcBorders>
            <w:shd w:val="clear" w:color="auto" w:fill="auto"/>
            <w:noWrap/>
            <w:vAlign w:val="center"/>
            <w:hideMark/>
          </w:tcPr>
          <w:p w14:paraId="46ABFD87" w14:textId="77777777"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0.939</w:t>
            </w:r>
          </w:p>
        </w:tc>
        <w:tc>
          <w:tcPr>
            <w:tcW w:w="924" w:type="dxa"/>
            <w:tcBorders>
              <w:top w:val="nil"/>
              <w:bottom w:val="single" w:sz="4" w:space="0" w:color="auto"/>
            </w:tcBorders>
            <w:shd w:val="clear" w:color="auto" w:fill="auto"/>
            <w:noWrap/>
            <w:vAlign w:val="center"/>
            <w:hideMark/>
          </w:tcPr>
          <w:p w14:paraId="4F29F26B" w14:textId="77777777"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-4.739</w:t>
            </w:r>
          </w:p>
        </w:tc>
        <w:tc>
          <w:tcPr>
            <w:tcW w:w="794" w:type="dxa"/>
            <w:tcBorders>
              <w:top w:val="nil"/>
              <w:bottom w:val="single" w:sz="4" w:space="0" w:color="auto"/>
            </w:tcBorders>
            <w:shd w:val="clear" w:color="auto" w:fill="auto"/>
            <w:noWrap/>
            <w:vAlign w:val="center"/>
            <w:hideMark/>
          </w:tcPr>
          <w:p w14:paraId="1745CC90" w14:textId="77777777" w:rsidR="008D274D" w:rsidRPr="008D274D" w:rsidRDefault="008D274D" w:rsidP="008D274D">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0.018</w:t>
            </w:r>
          </w:p>
        </w:tc>
      </w:tr>
    </w:tbl>
    <w:p w14:paraId="1D6DE663" w14:textId="62C18F03" w:rsidR="00EF1706" w:rsidRDefault="00EF1706" w:rsidP="00EF1706">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Sumber: Data hasil pengolahan SPSS</w:t>
      </w:r>
    </w:p>
    <w:p w14:paraId="36984BC5" w14:textId="04ADCDF0" w:rsidR="00BD06AF" w:rsidRDefault="00BD06AF" w:rsidP="00EF1706">
      <w:pPr>
        <w:spacing w:after="0" w:line="240" w:lineRule="auto"/>
        <w:jc w:val="both"/>
        <w:rPr>
          <w:rFonts w:ascii="Palatino Linotype" w:eastAsia="Palatino Linotype" w:hAnsi="Palatino Linotype" w:cs="Palatino Linotype"/>
          <w:lang w:val="en-US"/>
        </w:rPr>
      </w:pPr>
    </w:p>
    <w:p w14:paraId="1AC212F5" w14:textId="105B96E8" w:rsidR="00BD06AF" w:rsidRDefault="00BD06AF" w:rsidP="00EF1706">
      <w:pPr>
        <w:spacing w:after="0" w:line="240" w:lineRule="auto"/>
        <w:jc w:val="both"/>
        <w:rPr>
          <w:rFonts w:ascii="Palatino Linotype" w:eastAsia="Palatino Linotype" w:hAnsi="Palatino Linotype" w:cs="Palatino Linotype"/>
          <w:lang w:val="en-US"/>
        </w:rPr>
      </w:pPr>
      <w:r w:rsidRPr="00BD06AF">
        <w:rPr>
          <w:rFonts w:ascii="Palatino Linotype" w:eastAsia="Palatino Linotype" w:hAnsi="Palatino Linotype" w:cs="Palatino Linotype"/>
          <w:lang w:val="en-US"/>
        </w:rPr>
        <w:t>Suatu variabel bebas (X) dikatakan berpengaruh signifikan terhadap variabel terikatnya (Y) apabila nilai yang dihasilkan &lt; 0.05 Berdasarkan tabel 3 diketahui bahwa nilai signifikasi sebesar 0.018 yang berarti 0.018 &lt; 0.05. Dengan demikian dapat dikatakan bahwa variabel CSR berpengaruh</w:t>
      </w:r>
      <w:r w:rsidR="00B9379D">
        <w:rPr>
          <w:rFonts w:ascii="Palatino Linotype" w:eastAsia="Palatino Linotype" w:hAnsi="Palatino Linotype" w:cs="Palatino Linotype"/>
          <w:lang w:val="en-US"/>
        </w:rPr>
        <w:t>signifikan</w:t>
      </w:r>
      <w:r w:rsidRPr="00BD06AF">
        <w:rPr>
          <w:rFonts w:ascii="Palatino Linotype" w:eastAsia="Palatino Linotype" w:hAnsi="Palatino Linotype" w:cs="Palatino Linotype"/>
          <w:lang w:val="en-US"/>
        </w:rPr>
        <w:t xml:space="preserve"> terhadap ROA</w:t>
      </w:r>
      <w:r>
        <w:rPr>
          <w:rFonts w:ascii="Palatino Linotype" w:eastAsia="Palatino Linotype" w:hAnsi="Palatino Linotype" w:cs="Palatino Linotype"/>
          <w:lang w:val="en-US"/>
        </w:rPr>
        <w:t>.</w:t>
      </w:r>
    </w:p>
    <w:p w14:paraId="7DECCFE6" w14:textId="1CE9769C" w:rsidR="00EF1706" w:rsidRDefault="00EF1706" w:rsidP="00EF1706">
      <w:pPr>
        <w:spacing w:after="0" w:line="240" w:lineRule="auto"/>
        <w:jc w:val="both"/>
        <w:rPr>
          <w:rFonts w:ascii="Palatino Linotype" w:eastAsia="Palatino Linotype" w:hAnsi="Palatino Linotype" w:cs="Palatino Linotype"/>
          <w:lang w:val="en-US"/>
        </w:rPr>
      </w:pPr>
    </w:p>
    <w:p w14:paraId="394E2AA9" w14:textId="544D0D4D" w:rsidR="008D274D" w:rsidRDefault="00EF1706" w:rsidP="007C723E">
      <w:pPr>
        <w:spacing w:after="0" w:line="240" w:lineRule="auto"/>
        <w:jc w:val="both"/>
        <w:rPr>
          <w:rFonts w:ascii="Palatino Linotype" w:eastAsia="Palatino Linotype" w:hAnsi="Palatino Linotype" w:cs="Palatino Linotype"/>
          <w:lang w:val="en-US"/>
        </w:rPr>
      </w:pPr>
      <w:r w:rsidRPr="00EF1706">
        <w:rPr>
          <w:rFonts w:ascii="Palatino Linotype" w:eastAsia="Palatino Linotype" w:hAnsi="Palatino Linotype" w:cs="Palatino Linotype"/>
          <w:b/>
          <w:lang w:val="en-US"/>
        </w:rPr>
        <w:t>Tabel 4.</w:t>
      </w:r>
      <w:r w:rsidR="006700E8">
        <w:rPr>
          <w:rFonts w:ascii="Palatino Linotype" w:eastAsia="Palatino Linotype" w:hAnsi="Palatino Linotype" w:cs="Palatino Linotype"/>
          <w:lang w:val="en-US"/>
        </w:rPr>
        <w:t xml:space="preserve"> Koofesien Determinasi </w:t>
      </w:r>
    </w:p>
    <w:p w14:paraId="31641F7A" w14:textId="77777777" w:rsidR="008D274D" w:rsidRDefault="008D274D" w:rsidP="007C723E">
      <w:pPr>
        <w:spacing w:after="0" w:line="240" w:lineRule="auto"/>
        <w:jc w:val="both"/>
        <w:rPr>
          <w:rFonts w:ascii="Palatino Linotype" w:eastAsia="Palatino Linotype" w:hAnsi="Palatino Linotype" w:cs="Palatino Linotype"/>
          <w:lang w:val="en-US"/>
        </w:rPr>
      </w:pPr>
    </w:p>
    <w:tbl>
      <w:tblPr>
        <w:tblW w:w="4174" w:type="dxa"/>
        <w:tblInd w:w="-5" w:type="dxa"/>
        <w:tblLook w:val="04A0" w:firstRow="1" w:lastRow="0" w:firstColumn="1" w:lastColumn="0" w:noHBand="0" w:noVBand="1"/>
      </w:tblPr>
      <w:tblGrid>
        <w:gridCol w:w="966"/>
        <w:gridCol w:w="966"/>
        <w:gridCol w:w="1152"/>
        <w:gridCol w:w="1090"/>
      </w:tblGrid>
      <w:tr w:rsidR="008D274D" w:rsidRPr="008D274D" w14:paraId="7E0A367D" w14:textId="77777777" w:rsidTr="008D274D">
        <w:trPr>
          <w:trHeight w:val="348"/>
        </w:trPr>
        <w:tc>
          <w:tcPr>
            <w:tcW w:w="966" w:type="dxa"/>
            <w:tcBorders>
              <w:top w:val="single" w:sz="4" w:space="0" w:color="auto"/>
              <w:bottom w:val="single" w:sz="4" w:space="0" w:color="auto"/>
            </w:tcBorders>
            <w:shd w:val="clear" w:color="auto" w:fill="auto"/>
            <w:noWrap/>
            <w:vAlign w:val="center"/>
            <w:hideMark/>
          </w:tcPr>
          <w:p w14:paraId="34AB29F1" w14:textId="7CEBAC3C"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Model</w:t>
            </w:r>
          </w:p>
        </w:tc>
        <w:tc>
          <w:tcPr>
            <w:tcW w:w="966" w:type="dxa"/>
            <w:tcBorders>
              <w:top w:val="single" w:sz="4" w:space="0" w:color="auto"/>
              <w:bottom w:val="single" w:sz="4" w:space="0" w:color="auto"/>
            </w:tcBorders>
            <w:shd w:val="clear" w:color="auto" w:fill="auto"/>
            <w:noWrap/>
            <w:vAlign w:val="center"/>
            <w:hideMark/>
          </w:tcPr>
          <w:p w14:paraId="2574D559" w14:textId="783B640B"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R Square</w:t>
            </w:r>
          </w:p>
        </w:tc>
        <w:tc>
          <w:tcPr>
            <w:tcW w:w="1152" w:type="dxa"/>
            <w:tcBorders>
              <w:top w:val="single" w:sz="4" w:space="0" w:color="auto"/>
              <w:bottom w:val="single" w:sz="4" w:space="0" w:color="auto"/>
            </w:tcBorders>
            <w:shd w:val="clear" w:color="auto" w:fill="auto"/>
            <w:noWrap/>
            <w:vAlign w:val="center"/>
            <w:hideMark/>
          </w:tcPr>
          <w:p w14:paraId="0E298629" w14:textId="1979E9B8"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Adjusted R Square</w:t>
            </w:r>
          </w:p>
        </w:tc>
        <w:tc>
          <w:tcPr>
            <w:tcW w:w="1090" w:type="dxa"/>
            <w:tcBorders>
              <w:top w:val="single" w:sz="4" w:space="0" w:color="auto"/>
              <w:bottom w:val="single" w:sz="4" w:space="0" w:color="auto"/>
            </w:tcBorders>
            <w:shd w:val="clear" w:color="auto" w:fill="auto"/>
            <w:noWrap/>
            <w:vAlign w:val="center"/>
            <w:hideMark/>
          </w:tcPr>
          <w:p w14:paraId="6A0C89AA" w14:textId="77777777" w:rsidR="008D274D" w:rsidRPr="008D274D" w:rsidRDefault="008D274D" w:rsidP="008D274D">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Std. Error of the Estimate</w:t>
            </w:r>
          </w:p>
        </w:tc>
      </w:tr>
      <w:tr w:rsidR="008D274D" w:rsidRPr="008D274D" w14:paraId="6271AE85" w14:textId="77777777" w:rsidTr="008D274D">
        <w:trPr>
          <w:trHeight w:val="476"/>
        </w:trPr>
        <w:tc>
          <w:tcPr>
            <w:tcW w:w="966" w:type="dxa"/>
            <w:tcBorders>
              <w:top w:val="single" w:sz="4" w:space="0" w:color="auto"/>
              <w:bottom w:val="single" w:sz="4" w:space="0" w:color="auto"/>
            </w:tcBorders>
            <w:shd w:val="clear" w:color="auto" w:fill="auto"/>
            <w:noWrap/>
            <w:vAlign w:val="center"/>
            <w:hideMark/>
          </w:tcPr>
          <w:p w14:paraId="68D963A7" w14:textId="43AAC154" w:rsidR="008D274D" w:rsidRPr="008D274D" w:rsidRDefault="008D274D" w:rsidP="008D274D">
            <w:pPr>
              <w:spacing w:after="0" w:line="240" w:lineRule="auto"/>
              <w:jc w:val="center"/>
              <w:rPr>
                <w:rFonts w:eastAsia="Times New Roman"/>
                <w:color w:val="000000"/>
                <w:lang w:val="en-US"/>
              </w:rPr>
            </w:pPr>
            <w:r>
              <w:rPr>
                <w:rFonts w:eastAsia="Times New Roman"/>
                <w:color w:val="000000"/>
                <w:lang w:val="en-US"/>
              </w:rPr>
              <w:t>1</w:t>
            </w:r>
          </w:p>
        </w:tc>
        <w:tc>
          <w:tcPr>
            <w:tcW w:w="966" w:type="dxa"/>
            <w:tcBorders>
              <w:top w:val="single" w:sz="4" w:space="0" w:color="auto"/>
              <w:bottom w:val="single" w:sz="4" w:space="0" w:color="auto"/>
            </w:tcBorders>
            <w:shd w:val="clear" w:color="auto" w:fill="auto"/>
            <w:noWrap/>
            <w:vAlign w:val="center"/>
            <w:hideMark/>
          </w:tcPr>
          <w:p w14:paraId="76D0DC73" w14:textId="0781BC76" w:rsidR="008D274D" w:rsidRPr="008D274D" w:rsidRDefault="00F43260" w:rsidP="008D274D">
            <w:pPr>
              <w:spacing w:after="0" w:line="240" w:lineRule="auto"/>
              <w:jc w:val="center"/>
              <w:rPr>
                <w:rFonts w:eastAsia="Times New Roman"/>
                <w:color w:val="000000"/>
                <w:lang w:val="en-US"/>
              </w:rPr>
            </w:pPr>
            <w:r>
              <w:rPr>
                <w:rFonts w:eastAsia="Times New Roman"/>
                <w:color w:val="000000"/>
                <w:lang w:val="en-US"/>
              </w:rPr>
              <w:t>0.</w:t>
            </w:r>
            <w:r w:rsidR="008D274D" w:rsidRPr="008D274D">
              <w:rPr>
                <w:rFonts w:eastAsia="Times New Roman"/>
                <w:color w:val="000000"/>
                <w:lang w:val="en-US"/>
              </w:rPr>
              <w:t>882</w:t>
            </w:r>
          </w:p>
        </w:tc>
        <w:tc>
          <w:tcPr>
            <w:tcW w:w="1152" w:type="dxa"/>
            <w:tcBorders>
              <w:top w:val="single" w:sz="4" w:space="0" w:color="auto"/>
              <w:bottom w:val="single" w:sz="4" w:space="0" w:color="auto"/>
            </w:tcBorders>
            <w:shd w:val="clear" w:color="auto" w:fill="auto"/>
            <w:noWrap/>
            <w:vAlign w:val="center"/>
            <w:hideMark/>
          </w:tcPr>
          <w:p w14:paraId="45A61F5D" w14:textId="77777777" w:rsidR="008D274D" w:rsidRPr="008D274D" w:rsidRDefault="008D274D" w:rsidP="008D274D">
            <w:pPr>
              <w:spacing w:after="0" w:line="240" w:lineRule="auto"/>
              <w:jc w:val="center"/>
              <w:rPr>
                <w:rFonts w:eastAsia="Times New Roman"/>
                <w:color w:val="000000"/>
                <w:lang w:val="en-US"/>
              </w:rPr>
            </w:pPr>
            <w:r w:rsidRPr="008D274D">
              <w:rPr>
                <w:rFonts w:eastAsia="Times New Roman"/>
                <w:color w:val="000000"/>
                <w:lang w:val="en-US"/>
              </w:rPr>
              <w:t>0.843</w:t>
            </w:r>
          </w:p>
        </w:tc>
        <w:tc>
          <w:tcPr>
            <w:tcW w:w="1090" w:type="dxa"/>
            <w:tcBorders>
              <w:top w:val="single" w:sz="4" w:space="0" w:color="auto"/>
              <w:bottom w:val="single" w:sz="4" w:space="0" w:color="auto"/>
            </w:tcBorders>
            <w:shd w:val="clear" w:color="auto" w:fill="auto"/>
            <w:noWrap/>
            <w:vAlign w:val="center"/>
            <w:hideMark/>
          </w:tcPr>
          <w:p w14:paraId="110E08BB" w14:textId="77777777" w:rsidR="008D274D" w:rsidRPr="008D274D" w:rsidRDefault="008D274D" w:rsidP="008D274D">
            <w:pPr>
              <w:spacing w:after="0" w:line="240" w:lineRule="auto"/>
              <w:jc w:val="center"/>
              <w:rPr>
                <w:rFonts w:eastAsia="Times New Roman"/>
                <w:color w:val="000000"/>
                <w:lang w:val="en-US"/>
              </w:rPr>
            </w:pPr>
            <w:r w:rsidRPr="008D274D">
              <w:rPr>
                <w:rFonts w:eastAsia="Times New Roman"/>
                <w:color w:val="000000"/>
                <w:lang w:val="en-US"/>
              </w:rPr>
              <w:t>0.00811</w:t>
            </w:r>
          </w:p>
        </w:tc>
      </w:tr>
    </w:tbl>
    <w:p w14:paraId="79B61B9A" w14:textId="4AE33BD8" w:rsidR="007E7F1A" w:rsidRDefault="00D42953" w:rsidP="00FF331D">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Sumber: Data hasil pengolahan SPSS</w:t>
      </w:r>
    </w:p>
    <w:p w14:paraId="7920644F" w14:textId="77777777" w:rsidR="007C723E" w:rsidRDefault="007C723E" w:rsidP="00FF331D">
      <w:pPr>
        <w:spacing w:after="0" w:line="240" w:lineRule="auto"/>
        <w:jc w:val="both"/>
        <w:rPr>
          <w:rFonts w:ascii="Palatino Linotype" w:eastAsia="Palatino Linotype" w:hAnsi="Palatino Linotype" w:cs="Palatino Linotype"/>
          <w:lang w:val="en-US"/>
        </w:rPr>
      </w:pPr>
    </w:p>
    <w:p w14:paraId="4E1E6AED" w14:textId="7FD83FCB" w:rsidR="006700E8" w:rsidRDefault="00D42953" w:rsidP="006700E8">
      <w:pPr>
        <w:spacing w:after="0" w:line="240" w:lineRule="auto"/>
        <w:jc w:val="both"/>
        <w:rPr>
          <w:rFonts w:ascii="Palatino Linotype" w:eastAsia="Palatino Linotype" w:hAnsi="Palatino Linotype" w:cs="Palatino Linotype"/>
          <w:lang w:val="en-US"/>
        </w:rPr>
      </w:pPr>
      <w:r w:rsidRPr="00D42953">
        <w:rPr>
          <w:rFonts w:ascii="Palatino Linotype" w:eastAsia="Palatino Linotype" w:hAnsi="Palatino Linotype" w:cs="Palatino Linotype"/>
          <w:lang w:val="en-US"/>
        </w:rPr>
        <w:t xml:space="preserve">Dari hasil tabel 4 </w:t>
      </w:r>
      <w:r w:rsidR="00B9379D">
        <w:rPr>
          <w:rFonts w:ascii="Palatino Linotype" w:eastAsia="Palatino Linotype" w:hAnsi="Palatino Linotype" w:cs="Palatino Linotype"/>
          <w:lang w:val="en-US"/>
        </w:rPr>
        <w:t xml:space="preserve">dapat </w:t>
      </w:r>
      <w:r w:rsidRPr="00D42953">
        <w:rPr>
          <w:rFonts w:ascii="Palatino Linotype" w:eastAsia="Palatino Linotype" w:hAnsi="Palatino Linotype" w:cs="Palatino Linotype"/>
          <w:lang w:val="en-US"/>
        </w:rPr>
        <w:t>diketahui bahwa</w:t>
      </w:r>
      <w:r w:rsidR="007C723E">
        <w:rPr>
          <w:rFonts w:ascii="Palatino Linotype" w:eastAsia="Palatino Linotype" w:hAnsi="Palatino Linotype" w:cs="Palatino Linotype"/>
          <w:lang w:val="en-US"/>
        </w:rPr>
        <w:t xml:space="preserve"> nilai Adjusted R2 sebesar 0.843</w:t>
      </w:r>
      <w:r w:rsidRPr="00D42953">
        <w:rPr>
          <w:rFonts w:ascii="Palatino Linotype" w:eastAsia="Palatino Linotype" w:hAnsi="Palatino Linotype" w:cs="Palatino Linotype"/>
          <w:lang w:val="en-US"/>
        </w:rPr>
        <w:t xml:space="preserve"> yang berarti s</w:t>
      </w:r>
      <w:r w:rsidR="00F43260">
        <w:rPr>
          <w:rFonts w:ascii="Palatino Linotype" w:eastAsia="Palatino Linotype" w:hAnsi="Palatino Linotype" w:cs="Palatino Linotype"/>
          <w:lang w:val="en-US"/>
        </w:rPr>
        <w:t>ebesar 84.3</w:t>
      </w:r>
      <w:r w:rsidR="007C723E">
        <w:rPr>
          <w:rFonts w:ascii="Palatino Linotype" w:eastAsia="Palatino Linotype" w:hAnsi="Palatino Linotype" w:cs="Palatino Linotype"/>
          <w:lang w:val="en-US"/>
        </w:rPr>
        <w:t>% variabel ROA</w:t>
      </w:r>
      <w:r w:rsidRPr="00D42953">
        <w:rPr>
          <w:rFonts w:ascii="Palatino Linotype" w:eastAsia="Palatino Linotype" w:hAnsi="Palatino Linotype" w:cs="Palatino Linotype"/>
          <w:lang w:val="en-US"/>
        </w:rPr>
        <w:t xml:space="preserve"> dapat dijelaskan oleh variabel independen CSR, sedangkan sisanya dijelaskan oleh faktor-</w:t>
      </w:r>
      <w:r w:rsidRPr="00D42953">
        <w:rPr>
          <w:rFonts w:ascii="Palatino Linotype" w:eastAsia="Palatino Linotype" w:hAnsi="Palatino Linotype" w:cs="Palatino Linotype"/>
          <w:lang w:val="en-US"/>
        </w:rPr>
        <w:lastRenderedPageBreak/>
        <w:t>faktor lain diluar model yang diteliti.</w:t>
      </w:r>
      <w:r w:rsidR="006700E8">
        <w:rPr>
          <w:rFonts w:ascii="Palatino Linotype" w:eastAsia="Palatino Linotype" w:hAnsi="Palatino Linotype" w:cs="Palatino Linotype"/>
          <w:lang w:val="en-US"/>
        </w:rPr>
        <w:t xml:space="preserve"> </w:t>
      </w:r>
      <w:r w:rsidR="006700E8" w:rsidRPr="006700E8">
        <w:rPr>
          <w:rFonts w:ascii="Palatino Linotype" w:eastAsia="Palatino Linotype" w:hAnsi="Palatino Linotype" w:cs="Palatino Linotype"/>
          <w:lang w:val="en-US"/>
        </w:rPr>
        <w:t>Maka pe</w:t>
      </w:r>
      <w:r w:rsidR="006700E8">
        <w:rPr>
          <w:rFonts w:ascii="Palatino Linotype" w:eastAsia="Palatino Linotype" w:hAnsi="Palatino Linotype" w:cs="Palatino Linotype"/>
          <w:lang w:val="en-US"/>
        </w:rPr>
        <w:t xml:space="preserve">neliti dapat menjawab hipotesis dari </w:t>
      </w:r>
      <w:r w:rsidR="006700E8" w:rsidRPr="006700E8">
        <w:rPr>
          <w:rFonts w:ascii="Palatino Linotype" w:eastAsia="Palatino Linotype" w:hAnsi="Palatino Linotype" w:cs="Palatino Linotype"/>
          <w:lang w:val="en-US"/>
        </w:rPr>
        <w:t>variabel Y1 (ROA) sebagai berikut:</w:t>
      </w:r>
    </w:p>
    <w:p w14:paraId="26144536" w14:textId="49699107" w:rsidR="006700E8" w:rsidRDefault="006700E8" w:rsidP="006700E8">
      <w:pPr>
        <w:spacing w:after="0" w:line="240" w:lineRule="auto"/>
        <w:jc w:val="both"/>
        <w:rPr>
          <w:rFonts w:ascii="Palatino Linotype" w:eastAsia="Palatino Linotype" w:hAnsi="Palatino Linotype" w:cs="Palatino Linotype"/>
          <w:lang w:val="en-US"/>
        </w:rPr>
      </w:pPr>
      <w:r w:rsidRPr="006700E8">
        <w:rPr>
          <w:rFonts w:ascii="Palatino Linotype" w:eastAsia="Palatino Linotype" w:hAnsi="Palatino Linotype" w:cs="Palatino Linotype"/>
          <w:lang w:val="en-US"/>
        </w:rPr>
        <w:t>H1: Corpor</w:t>
      </w:r>
      <w:r>
        <w:rPr>
          <w:rFonts w:ascii="Palatino Linotype" w:eastAsia="Palatino Linotype" w:hAnsi="Palatino Linotype" w:cs="Palatino Linotype"/>
          <w:lang w:val="en-US"/>
        </w:rPr>
        <w:t xml:space="preserve">ate Social Responsibility (CSR) </w:t>
      </w:r>
      <w:r w:rsidRPr="006700E8">
        <w:rPr>
          <w:rFonts w:ascii="Palatino Linotype" w:eastAsia="Palatino Linotype" w:hAnsi="Palatino Linotype" w:cs="Palatino Linotype"/>
          <w:lang w:val="en-US"/>
        </w:rPr>
        <w:t>me</w:t>
      </w:r>
      <w:r>
        <w:rPr>
          <w:rFonts w:ascii="Palatino Linotype" w:eastAsia="Palatino Linotype" w:hAnsi="Palatino Linotype" w:cs="Palatino Linotype"/>
          <w:lang w:val="en-US"/>
        </w:rPr>
        <w:t xml:space="preserve">miliki pengaruh yang signifikan </w:t>
      </w:r>
      <w:r w:rsidRPr="006700E8">
        <w:rPr>
          <w:rFonts w:ascii="Palatino Linotype" w:eastAsia="Palatino Linotype" w:hAnsi="Palatino Linotype" w:cs="Palatino Linotype"/>
          <w:lang w:val="en-US"/>
        </w:rPr>
        <w:t>terhadap Return On Asset (ROA)</w:t>
      </w:r>
    </w:p>
    <w:p w14:paraId="5BF27845" w14:textId="1204DBAD" w:rsidR="006700E8" w:rsidRDefault="006700E8" w:rsidP="006700E8">
      <w:pPr>
        <w:spacing w:after="0" w:line="240" w:lineRule="auto"/>
        <w:jc w:val="both"/>
        <w:rPr>
          <w:rFonts w:ascii="Palatino Linotype" w:eastAsia="Palatino Linotype" w:hAnsi="Palatino Linotype" w:cs="Palatino Linotype"/>
          <w:lang w:val="en-US"/>
        </w:rPr>
      </w:pPr>
      <w:r w:rsidRPr="006700E8">
        <w:rPr>
          <w:rFonts w:ascii="Palatino Linotype" w:eastAsia="Palatino Linotype" w:hAnsi="Palatino Linotype" w:cs="Palatino Linotype"/>
          <w:lang w:val="en-US"/>
        </w:rPr>
        <w:t xml:space="preserve">Berdasarkan pengujian data di peroleh hasil bahwa Corporate Social Responsibility (CSR) </w:t>
      </w:r>
      <w:r>
        <w:rPr>
          <w:rFonts w:ascii="Palatino Linotype" w:eastAsia="Palatino Linotype" w:hAnsi="Palatino Linotype" w:cs="Palatino Linotype"/>
          <w:lang w:val="en-US"/>
        </w:rPr>
        <w:t xml:space="preserve">tidak </w:t>
      </w:r>
      <w:r w:rsidRPr="006700E8">
        <w:rPr>
          <w:rFonts w:ascii="Palatino Linotype" w:eastAsia="Palatino Linotype" w:hAnsi="Palatino Linotype" w:cs="Palatino Linotype"/>
          <w:lang w:val="en-US"/>
        </w:rPr>
        <w:t>berpengaruh signifikan te</w:t>
      </w:r>
      <w:r>
        <w:rPr>
          <w:rFonts w:ascii="Palatino Linotype" w:eastAsia="Palatino Linotype" w:hAnsi="Palatino Linotype" w:cs="Palatino Linotype"/>
          <w:lang w:val="en-US"/>
        </w:rPr>
        <w:t>rhadap Return On Asset (ROA</w:t>
      </w:r>
      <w:r w:rsidRPr="006700E8">
        <w:rPr>
          <w:rFonts w:ascii="Palatino Linotype" w:eastAsia="Palatino Linotype" w:hAnsi="Palatino Linotype" w:cs="Palatino Linotype"/>
          <w:lang w:val="en-US"/>
        </w:rPr>
        <w:t>).</w:t>
      </w:r>
    </w:p>
    <w:p w14:paraId="5A64BDC6" w14:textId="7DD39C72" w:rsidR="008D274D" w:rsidRDefault="008D274D" w:rsidP="00FF331D">
      <w:pPr>
        <w:spacing w:after="0" w:line="240" w:lineRule="auto"/>
        <w:jc w:val="both"/>
        <w:rPr>
          <w:rFonts w:ascii="Palatino Linotype" w:eastAsia="Palatino Linotype" w:hAnsi="Palatino Linotype" w:cs="Palatino Linotype"/>
          <w:lang w:val="en-US"/>
        </w:rPr>
      </w:pPr>
    </w:p>
    <w:p w14:paraId="77D75333" w14:textId="458C8256" w:rsidR="007C723E" w:rsidRPr="00F43260" w:rsidRDefault="007C723E" w:rsidP="00FF331D">
      <w:pPr>
        <w:spacing w:after="0" w:line="240" w:lineRule="auto"/>
        <w:jc w:val="both"/>
        <w:rPr>
          <w:rFonts w:ascii="Palatino Linotype" w:eastAsia="Palatino Linotype" w:hAnsi="Palatino Linotype" w:cs="Palatino Linotype"/>
          <w:b/>
          <w:lang w:val="en-US"/>
        </w:rPr>
      </w:pPr>
      <w:r w:rsidRPr="00F43260">
        <w:rPr>
          <w:rFonts w:ascii="Palatino Linotype" w:eastAsia="Palatino Linotype" w:hAnsi="Palatino Linotype" w:cs="Palatino Linotype"/>
          <w:b/>
          <w:lang w:val="en-US"/>
        </w:rPr>
        <w:t>H2 (Pengaruh CSR terhadap ROE)</w:t>
      </w:r>
    </w:p>
    <w:p w14:paraId="1318CD79" w14:textId="183D0415" w:rsidR="007C723E" w:rsidRDefault="007C723E" w:rsidP="00FF331D">
      <w:pPr>
        <w:spacing w:after="0" w:line="240" w:lineRule="auto"/>
        <w:jc w:val="both"/>
        <w:rPr>
          <w:rFonts w:ascii="Palatino Linotype" w:eastAsia="Palatino Linotype" w:hAnsi="Palatino Linotype" w:cs="Palatino Linotype"/>
          <w:lang w:val="en-US"/>
        </w:rPr>
      </w:pPr>
      <w:r w:rsidRPr="007C723E">
        <w:rPr>
          <w:rFonts w:ascii="Palatino Linotype" w:eastAsia="Palatino Linotype" w:hAnsi="Palatino Linotype" w:cs="Palatino Linotype"/>
          <w:b/>
          <w:lang w:val="en-US"/>
        </w:rPr>
        <w:t>Tabel 5</w:t>
      </w:r>
      <w:r>
        <w:rPr>
          <w:rFonts w:ascii="Palatino Linotype" w:eastAsia="Palatino Linotype" w:hAnsi="Palatino Linotype" w:cs="Palatino Linotype"/>
          <w:lang w:val="en-US"/>
        </w:rPr>
        <w:t>.</w:t>
      </w:r>
      <w:r w:rsidRPr="007C723E">
        <w:rPr>
          <w:rFonts w:ascii="Palatino Linotype" w:eastAsia="Palatino Linotype" w:hAnsi="Palatino Linotype" w:cs="Palatino Linotype"/>
          <w:lang w:val="en-US"/>
        </w:rPr>
        <w:t xml:space="preserve"> Uji Statistik H2</w:t>
      </w:r>
    </w:p>
    <w:p w14:paraId="77D26A2C" w14:textId="77777777" w:rsidR="00F43260" w:rsidRDefault="00F43260" w:rsidP="00FF331D">
      <w:pPr>
        <w:spacing w:after="0" w:line="240" w:lineRule="auto"/>
        <w:jc w:val="both"/>
        <w:rPr>
          <w:rFonts w:ascii="Palatino Linotype" w:eastAsia="Palatino Linotype" w:hAnsi="Palatino Linotype" w:cs="Palatino Linotype"/>
          <w:lang w:val="en-US"/>
        </w:rPr>
      </w:pPr>
    </w:p>
    <w:tbl>
      <w:tblPr>
        <w:tblW w:w="4410" w:type="dxa"/>
        <w:tblInd w:w="-5" w:type="dxa"/>
        <w:tblLook w:val="04A0" w:firstRow="1" w:lastRow="0" w:firstColumn="1" w:lastColumn="0" w:noHBand="0" w:noVBand="1"/>
      </w:tblPr>
      <w:tblGrid>
        <w:gridCol w:w="1113"/>
        <w:gridCol w:w="1579"/>
        <w:gridCol w:w="924"/>
        <w:gridCol w:w="794"/>
      </w:tblGrid>
      <w:tr w:rsidR="005F748F" w:rsidRPr="008D274D" w14:paraId="79E3AF7D" w14:textId="77777777" w:rsidTr="00736825">
        <w:trPr>
          <w:trHeight w:val="300"/>
        </w:trPr>
        <w:tc>
          <w:tcPr>
            <w:tcW w:w="1113" w:type="dxa"/>
            <w:tcBorders>
              <w:top w:val="single" w:sz="4" w:space="0" w:color="auto"/>
              <w:bottom w:val="single" w:sz="4" w:space="0" w:color="auto"/>
            </w:tcBorders>
            <w:shd w:val="clear" w:color="auto" w:fill="auto"/>
            <w:noWrap/>
            <w:vAlign w:val="center"/>
            <w:hideMark/>
          </w:tcPr>
          <w:p w14:paraId="2DE22EBE" w14:textId="77777777" w:rsidR="005F748F" w:rsidRPr="008D274D" w:rsidRDefault="005F748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Model</w:t>
            </w:r>
          </w:p>
        </w:tc>
        <w:tc>
          <w:tcPr>
            <w:tcW w:w="1579" w:type="dxa"/>
            <w:tcBorders>
              <w:top w:val="single" w:sz="4" w:space="0" w:color="auto"/>
              <w:bottom w:val="single" w:sz="4" w:space="0" w:color="auto"/>
            </w:tcBorders>
            <w:shd w:val="clear" w:color="auto" w:fill="auto"/>
            <w:noWrap/>
            <w:vAlign w:val="center"/>
            <w:hideMark/>
          </w:tcPr>
          <w:p w14:paraId="592802CB" w14:textId="77777777" w:rsidR="005F748F" w:rsidRPr="008D274D" w:rsidRDefault="005F748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rPr>
              <w:t>Standardized Coefficients Beta</w:t>
            </w:r>
          </w:p>
        </w:tc>
        <w:tc>
          <w:tcPr>
            <w:tcW w:w="924" w:type="dxa"/>
            <w:tcBorders>
              <w:top w:val="single" w:sz="4" w:space="0" w:color="auto"/>
              <w:bottom w:val="single" w:sz="4" w:space="0" w:color="auto"/>
            </w:tcBorders>
            <w:shd w:val="clear" w:color="auto" w:fill="auto"/>
            <w:noWrap/>
            <w:vAlign w:val="center"/>
            <w:hideMark/>
          </w:tcPr>
          <w:p w14:paraId="6F00026E" w14:textId="77777777" w:rsidR="005F748F" w:rsidRPr="008D274D" w:rsidRDefault="005F748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t</w:t>
            </w:r>
          </w:p>
        </w:tc>
        <w:tc>
          <w:tcPr>
            <w:tcW w:w="794" w:type="dxa"/>
            <w:tcBorders>
              <w:top w:val="single" w:sz="4" w:space="0" w:color="auto"/>
              <w:bottom w:val="single" w:sz="4" w:space="0" w:color="auto"/>
            </w:tcBorders>
            <w:shd w:val="clear" w:color="auto" w:fill="auto"/>
            <w:noWrap/>
            <w:vAlign w:val="center"/>
            <w:hideMark/>
          </w:tcPr>
          <w:p w14:paraId="6E6A2A3F" w14:textId="77777777" w:rsidR="005F748F" w:rsidRPr="008D274D" w:rsidRDefault="005F748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Sig.</w:t>
            </w:r>
          </w:p>
        </w:tc>
      </w:tr>
      <w:tr w:rsidR="005F748F" w:rsidRPr="008D274D" w14:paraId="7410415B" w14:textId="77777777" w:rsidTr="00736825">
        <w:trPr>
          <w:trHeight w:val="300"/>
        </w:trPr>
        <w:tc>
          <w:tcPr>
            <w:tcW w:w="1113" w:type="dxa"/>
            <w:tcBorders>
              <w:top w:val="single" w:sz="4" w:space="0" w:color="auto"/>
            </w:tcBorders>
            <w:shd w:val="clear" w:color="auto" w:fill="auto"/>
            <w:noWrap/>
            <w:vAlign w:val="center"/>
            <w:hideMark/>
          </w:tcPr>
          <w:p w14:paraId="2ED05150" w14:textId="77777777" w:rsidR="005F748F" w:rsidRPr="008D274D" w:rsidRDefault="005F748F" w:rsidP="00736825">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Constant</w:t>
            </w:r>
          </w:p>
        </w:tc>
        <w:tc>
          <w:tcPr>
            <w:tcW w:w="1579" w:type="dxa"/>
            <w:tcBorders>
              <w:top w:val="single" w:sz="4" w:space="0" w:color="auto"/>
            </w:tcBorders>
            <w:shd w:val="clear" w:color="auto" w:fill="auto"/>
            <w:noWrap/>
            <w:vAlign w:val="center"/>
            <w:hideMark/>
          </w:tcPr>
          <w:p w14:paraId="08CC2A21" w14:textId="77777777" w:rsidR="005F748F" w:rsidRPr="008D274D" w:rsidRDefault="005F748F" w:rsidP="00736825">
            <w:pPr>
              <w:spacing w:after="0" w:line="240" w:lineRule="auto"/>
              <w:jc w:val="center"/>
              <w:rPr>
                <w:rFonts w:ascii="Palatino Linotype" w:eastAsia="Times New Roman" w:hAnsi="Palatino Linotype"/>
                <w:color w:val="000000"/>
                <w:lang w:val="en-US"/>
              </w:rPr>
            </w:pPr>
          </w:p>
        </w:tc>
        <w:tc>
          <w:tcPr>
            <w:tcW w:w="924" w:type="dxa"/>
            <w:tcBorders>
              <w:top w:val="single" w:sz="4" w:space="0" w:color="auto"/>
            </w:tcBorders>
            <w:shd w:val="clear" w:color="auto" w:fill="auto"/>
            <w:noWrap/>
            <w:vAlign w:val="center"/>
            <w:hideMark/>
          </w:tcPr>
          <w:p w14:paraId="1B78F315" w14:textId="42B8AA0C" w:rsidR="005F748F" w:rsidRPr="008D274D" w:rsidRDefault="005F748F"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5.402</w:t>
            </w:r>
          </w:p>
        </w:tc>
        <w:tc>
          <w:tcPr>
            <w:tcW w:w="794" w:type="dxa"/>
            <w:tcBorders>
              <w:top w:val="single" w:sz="4" w:space="0" w:color="auto"/>
            </w:tcBorders>
            <w:shd w:val="clear" w:color="auto" w:fill="auto"/>
            <w:noWrap/>
            <w:vAlign w:val="center"/>
            <w:hideMark/>
          </w:tcPr>
          <w:p w14:paraId="0A121DDC" w14:textId="67950C80" w:rsidR="005F748F" w:rsidRPr="008D274D" w:rsidRDefault="005F748F" w:rsidP="00736825">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0</w:t>
            </w:r>
            <w:r>
              <w:rPr>
                <w:rFonts w:ascii="Palatino Linotype" w:eastAsia="Times New Roman" w:hAnsi="Palatino Linotype"/>
                <w:color w:val="000000"/>
                <w:lang w:val="en-US"/>
              </w:rPr>
              <w:t>.012</w:t>
            </w:r>
          </w:p>
        </w:tc>
      </w:tr>
      <w:tr w:rsidR="005F748F" w:rsidRPr="008D274D" w14:paraId="2A92E687" w14:textId="77777777" w:rsidTr="00736825">
        <w:trPr>
          <w:trHeight w:val="300"/>
        </w:trPr>
        <w:tc>
          <w:tcPr>
            <w:tcW w:w="1113" w:type="dxa"/>
            <w:tcBorders>
              <w:top w:val="nil"/>
              <w:bottom w:val="single" w:sz="4" w:space="0" w:color="auto"/>
            </w:tcBorders>
            <w:shd w:val="clear" w:color="auto" w:fill="auto"/>
            <w:noWrap/>
            <w:vAlign w:val="center"/>
            <w:hideMark/>
          </w:tcPr>
          <w:p w14:paraId="2EA8485B" w14:textId="77777777" w:rsidR="005F748F" w:rsidRPr="008D274D" w:rsidRDefault="005F748F" w:rsidP="00736825">
            <w:pPr>
              <w:spacing w:after="0" w:line="240" w:lineRule="auto"/>
              <w:jc w:val="center"/>
              <w:rPr>
                <w:rFonts w:ascii="Palatino Linotype" w:eastAsia="Times New Roman" w:hAnsi="Palatino Linotype"/>
                <w:color w:val="000000"/>
                <w:lang w:val="en-US"/>
              </w:rPr>
            </w:pPr>
            <w:r w:rsidRPr="008D274D">
              <w:rPr>
                <w:rFonts w:ascii="Palatino Linotype" w:eastAsia="Times New Roman" w:hAnsi="Palatino Linotype"/>
                <w:color w:val="000000"/>
                <w:lang w:val="en-US"/>
              </w:rPr>
              <w:t>CSR</w:t>
            </w:r>
          </w:p>
        </w:tc>
        <w:tc>
          <w:tcPr>
            <w:tcW w:w="1579" w:type="dxa"/>
            <w:tcBorders>
              <w:top w:val="nil"/>
              <w:bottom w:val="single" w:sz="4" w:space="0" w:color="auto"/>
            </w:tcBorders>
            <w:shd w:val="clear" w:color="auto" w:fill="auto"/>
            <w:noWrap/>
            <w:vAlign w:val="center"/>
            <w:hideMark/>
          </w:tcPr>
          <w:p w14:paraId="08EC8E20" w14:textId="3769C7E5" w:rsidR="005F748F" w:rsidRPr="008D274D" w:rsidRDefault="005F748F"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0.847</w:t>
            </w:r>
          </w:p>
        </w:tc>
        <w:tc>
          <w:tcPr>
            <w:tcW w:w="924" w:type="dxa"/>
            <w:tcBorders>
              <w:top w:val="nil"/>
              <w:bottom w:val="single" w:sz="4" w:space="0" w:color="auto"/>
            </w:tcBorders>
            <w:shd w:val="clear" w:color="auto" w:fill="auto"/>
            <w:noWrap/>
            <w:vAlign w:val="center"/>
            <w:hideMark/>
          </w:tcPr>
          <w:p w14:paraId="7615048A" w14:textId="4BABBC1A" w:rsidR="005F748F" w:rsidRPr="008D274D" w:rsidRDefault="005F748F"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-2.759</w:t>
            </w:r>
          </w:p>
        </w:tc>
        <w:tc>
          <w:tcPr>
            <w:tcW w:w="794" w:type="dxa"/>
            <w:tcBorders>
              <w:top w:val="nil"/>
              <w:bottom w:val="single" w:sz="4" w:space="0" w:color="auto"/>
            </w:tcBorders>
            <w:shd w:val="clear" w:color="auto" w:fill="auto"/>
            <w:noWrap/>
            <w:vAlign w:val="center"/>
            <w:hideMark/>
          </w:tcPr>
          <w:p w14:paraId="1F5C14B3" w14:textId="3AFBAB74" w:rsidR="005F748F" w:rsidRPr="008D274D" w:rsidRDefault="005F748F" w:rsidP="00736825">
            <w:pPr>
              <w:spacing w:after="0" w:line="240" w:lineRule="auto"/>
              <w:jc w:val="center"/>
              <w:rPr>
                <w:rFonts w:ascii="Palatino Linotype" w:eastAsia="Times New Roman" w:hAnsi="Palatino Linotype"/>
                <w:color w:val="000000"/>
                <w:lang w:val="en-US"/>
              </w:rPr>
            </w:pPr>
            <w:r>
              <w:rPr>
                <w:rFonts w:ascii="Palatino Linotype" w:eastAsia="Times New Roman" w:hAnsi="Palatino Linotype"/>
                <w:color w:val="000000"/>
                <w:lang w:val="en-US"/>
              </w:rPr>
              <w:t>0.070</w:t>
            </w:r>
          </w:p>
        </w:tc>
      </w:tr>
    </w:tbl>
    <w:p w14:paraId="517F513A" w14:textId="7A033F68" w:rsidR="007C723E" w:rsidRPr="005F748F" w:rsidRDefault="007C723E" w:rsidP="007C723E">
      <w:pPr>
        <w:rPr>
          <w:rFonts w:ascii="Palatino Linotype" w:hAnsi="Palatino Linotype"/>
          <w:lang w:val="en-US"/>
        </w:rPr>
      </w:pPr>
      <w:r w:rsidRPr="005F748F">
        <w:rPr>
          <w:rFonts w:ascii="Palatino Linotype" w:hAnsi="Palatino Linotype"/>
          <w:lang w:val="en-US"/>
        </w:rPr>
        <w:t>Sumber: Data hasil pengolahan SPSS</w:t>
      </w:r>
    </w:p>
    <w:p w14:paraId="6759AD77" w14:textId="5A77BBF4" w:rsidR="007C723E" w:rsidRDefault="007C723E" w:rsidP="00E751D8">
      <w:pPr>
        <w:jc w:val="both"/>
        <w:rPr>
          <w:rFonts w:ascii="Palatino Linotype" w:hAnsi="Palatino Linotype"/>
          <w:lang w:val="en-US"/>
        </w:rPr>
      </w:pPr>
      <w:r w:rsidRPr="007C723E">
        <w:rPr>
          <w:rFonts w:ascii="Palatino Linotype" w:hAnsi="Palatino Linotype"/>
          <w:lang w:val="en-US"/>
        </w:rPr>
        <w:t>Berdasarkan tabe</w:t>
      </w:r>
      <w:r w:rsidR="00F43260">
        <w:rPr>
          <w:rFonts w:ascii="Palatino Linotype" w:hAnsi="Palatino Linotype"/>
          <w:lang w:val="en-US"/>
        </w:rPr>
        <w:t xml:space="preserve">l 5 </w:t>
      </w:r>
      <w:r w:rsidRPr="007C723E">
        <w:rPr>
          <w:rFonts w:ascii="Palatino Linotype" w:hAnsi="Palatino Linotype"/>
          <w:lang w:val="en-US"/>
        </w:rPr>
        <w:t>diketahui bahwa</w:t>
      </w:r>
      <w:r w:rsidR="00E751D8">
        <w:rPr>
          <w:rFonts w:ascii="Palatino Linotype" w:hAnsi="Palatino Linotype"/>
          <w:lang w:val="en-US"/>
        </w:rPr>
        <w:t xml:space="preserve"> nilai signifikasi sebesar 0.</w:t>
      </w:r>
      <w:r w:rsidR="00A52044">
        <w:rPr>
          <w:rFonts w:ascii="Palatino Linotype" w:hAnsi="Palatino Linotype"/>
          <w:lang w:val="en-US"/>
        </w:rPr>
        <w:t>0</w:t>
      </w:r>
      <w:r w:rsidR="00E751D8">
        <w:rPr>
          <w:rFonts w:ascii="Palatino Linotype" w:hAnsi="Palatino Linotype"/>
          <w:lang w:val="en-US"/>
        </w:rPr>
        <w:t>70</w:t>
      </w:r>
      <w:r w:rsidRPr="007C723E">
        <w:rPr>
          <w:rFonts w:ascii="Palatino Linotype" w:hAnsi="Palatino Linotype"/>
          <w:lang w:val="en-US"/>
        </w:rPr>
        <w:t xml:space="preserve"> </w:t>
      </w:r>
      <w:r w:rsidR="006700E8">
        <w:rPr>
          <w:rFonts w:ascii="Palatino Linotype" w:hAnsi="Palatino Linotype"/>
          <w:lang w:val="en-US"/>
        </w:rPr>
        <w:t xml:space="preserve">yang berarti bahwa nilai signifikasi 0.070 </w:t>
      </w:r>
      <w:r w:rsidRPr="007C723E">
        <w:rPr>
          <w:rFonts w:ascii="Palatino Linotype" w:hAnsi="Palatino Linotype"/>
          <w:lang w:val="en-US"/>
        </w:rPr>
        <w:t xml:space="preserve">&gt; 0.05. Dengan demikian dapat dikatakan bahwa variabel CSR </w:t>
      </w:r>
      <w:r w:rsidR="00BD06AF">
        <w:rPr>
          <w:rFonts w:ascii="Palatino Linotype" w:hAnsi="Palatino Linotype"/>
          <w:lang w:val="en-US"/>
        </w:rPr>
        <w:t>ti</w:t>
      </w:r>
      <w:r w:rsidR="00F43260">
        <w:rPr>
          <w:rFonts w:ascii="Palatino Linotype" w:hAnsi="Palatino Linotype"/>
          <w:lang w:val="en-US"/>
        </w:rPr>
        <w:t xml:space="preserve">dak </w:t>
      </w:r>
      <w:r w:rsidRPr="007C723E">
        <w:rPr>
          <w:rFonts w:ascii="Palatino Linotype" w:hAnsi="Palatino Linotype"/>
          <w:lang w:val="en-US"/>
        </w:rPr>
        <w:t>berpengaruh signifikan terhad</w:t>
      </w:r>
      <w:r w:rsidR="00E751D8">
        <w:rPr>
          <w:rFonts w:ascii="Palatino Linotype" w:hAnsi="Palatino Linotype"/>
          <w:lang w:val="en-US"/>
        </w:rPr>
        <w:t>ap ROE</w:t>
      </w:r>
      <w:r w:rsidR="00F43260">
        <w:rPr>
          <w:rFonts w:ascii="Palatino Linotype" w:hAnsi="Palatino Linotype"/>
          <w:lang w:val="en-US"/>
        </w:rPr>
        <w:t xml:space="preserve">. </w:t>
      </w:r>
    </w:p>
    <w:p w14:paraId="3C0365EB" w14:textId="10B2C5D4" w:rsidR="00BD06AF" w:rsidRPr="00BD06AF" w:rsidRDefault="00BD06AF" w:rsidP="00E751D8">
      <w:pPr>
        <w:jc w:val="both"/>
        <w:rPr>
          <w:rFonts w:ascii="Palatino Linotype" w:hAnsi="Palatino Linotype"/>
          <w:b/>
          <w:lang w:val="en-US"/>
        </w:rPr>
      </w:pPr>
      <w:r>
        <w:rPr>
          <w:rFonts w:ascii="Palatino Linotype" w:hAnsi="Palatino Linotype"/>
          <w:b/>
          <w:lang w:val="en-US"/>
        </w:rPr>
        <w:t>Tabel</w:t>
      </w:r>
      <w:r w:rsidRPr="00BD06AF">
        <w:rPr>
          <w:rFonts w:ascii="Palatino Linotype" w:hAnsi="Palatino Linotype"/>
          <w:b/>
          <w:lang w:val="en-US"/>
        </w:rPr>
        <w:t xml:space="preserve"> 6</w:t>
      </w:r>
      <w:r>
        <w:rPr>
          <w:rFonts w:ascii="Palatino Linotype" w:hAnsi="Palatino Linotype"/>
          <w:b/>
          <w:lang w:val="en-US"/>
        </w:rPr>
        <w:t>.</w:t>
      </w:r>
      <w:r w:rsidR="006700E8">
        <w:rPr>
          <w:rFonts w:ascii="Palatino Linotype" w:hAnsi="Palatino Linotype"/>
          <w:b/>
          <w:lang w:val="en-US"/>
        </w:rPr>
        <w:t xml:space="preserve"> </w:t>
      </w:r>
      <w:r w:rsidR="006700E8" w:rsidRPr="006700E8">
        <w:rPr>
          <w:rFonts w:ascii="Palatino Linotype" w:hAnsi="Palatino Linotype"/>
          <w:lang w:val="en-US"/>
        </w:rPr>
        <w:t>Koofesien Determinasi</w:t>
      </w:r>
      <w:r w:rsidR="006700E8">
        <w:rPr>
          <w:rFonts w:ascii="Palatino Linotype" w:hAnsi="Palatino Linotype"/>
          <w:b/>
          <w:lang w:val="en-US"/>
        </w:rPr>
        <w:t xml:space="preserve"> </w:t>
      </w:r>
    </w:p>
    <w:tbl>
      <w:tblPr>
        <w:tblW w:w="4174" w:type="dxa"/>
        <w:tblInd w:w="-5" w:type="dxa"/>
        <w:tblLook w:val="04A0" w:firstRow="1" w:lastRow="0" w:firstColumn="1" w:lastColumn="0" w:noHBand="0" w:noVBand="1"/>
      </w:tblPr>
      <w:tblGrid>
        <w:gridCol w:w="966"/>
        <w:gridCol w:w="966"/>
        <w:gridCol w:w="1152"/>
        <w:gridCol w:w="1090"/>
      </w:tblGrid>
      <w:tr w:rsidR="00BD06AF" w:rsidRPr="008D274D" w14:paraId="57E6B8CC" w14:textId="77777777" w:rsidTr="00736825">
        <w:trPr>
          <w:trHeight w:val="348"/>
        </w:trPr>
        <w:tc>
          <w:tcPr>
            <w:tcW w:w="966" w:type="dxa"/>
            <w:tcBorders>
              <w:top w:val="single" w:sz="4" w:space="0" w:color="auto"/>
              <w:bottom w:val="single" w:sz="4" w:space="0" w:color="auto"/>
            </w:tcBorders>
            <w:shd w:val="clear" w:color="auto" w:fill="auto"/>
            <w:noWrap/>
            <w:vAlign w:val="center"/>
            <w:hideMark/>
          </w:tcPr>
          <w:p w14:paraId="2E49AB02" w14:textId="77777777" w:rsidR="00BD06AF" w:rsidRPr="008D274D" w:rsidRDefault="00BD06A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Model</w:t>
            </w:r>
          </w:p>
        </w:tc>
        <w:tc>
          <w:tcPr>
            <w:tcW w:w="966" w:type="dxa"/>
            <w:tcBorders>
              <w:top w:val="single" w:sz="4" w:space="0" w:color="auto"/>
              <w:bottom w:val="single" w:sz="4" w:space="0" w:color="auto"/>
            </w:tcBorders>
            <w:shd w:val="clear" w:color="auto" w:fill="auto"/>
            <w:noWrap/>
            <w:vAlign w:val="center"/>
            <w:hideMark/>
          </w:tcPr>
          <w:p w14:paraId="5B324022" w14:textId="77777777" w:rsidR="00BD06AF" w:rsidRPr="008D274D" w:rsidRDefault="00BD06A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R Square</w:t>
            </w:r>
          </w:p>
        </w:tc>
        <w:tc>
          <w:tcPr>
            <w:tcW w:w="1152" w:type="dxa"/>
            <w:tcBorders>
              <w:top w:val="single" w:sz="4" w:space="0" w:color="auto"/>
              <w:bottom w:val="single" w:sz="4" w:space="0" w:color="auto"/>
            </w:tcBorders>
            <w:shd w:val="clear" w:color="auto" w:fill="auto"/>
            <w:noWrap/>
            <w:vAlign w:val="center"/>
            <w:hideMark/>
          </w:tcPr>
          <w:p w14:paraId="31D336BA" w14:textId="77777777" w:rsidR="00BD06AF" w:rsidRPr="008D274D" w:rsidRDefault="00BD06A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Adjusted R Square</w:t>
            </w:r>
          </w:p>
        </w:tc>
        <w:tc>
          <w:tcPr>
            <w:tcW w:w="1090" w:type="dxa"/>
            <w:tcBorders>
              <w:top w:val="single" w:sz="4" w:space="0" w:color="auto"/>
              <w:bottom w:val="single" w:sz="4" w:space="0" w:color="auto"/>
            </w:tcBorders>
            <w:shd w:val="clear" w:color="auto" w:fill="auto"/>
            <w:noWrap/>
            <w:vAlign w:val="center"/>
            <w:hideMark/>
          </w:tcPr>
          <w:p w14:paraId="0EE73B9D" w14:textId="77777777" w:rsidR="00BD06AF" w:rsidRPr="008D274D" w:rsidRDefault="00BD06AF" w:rsidP="00736825">
            <w:pPr>
              <w:spacing w:after="0" w:line="240" w:lineRule="auto"/>
              <w:jc w:val="center"/>
              <w:rPr>
                <w:rFonts w:ascii="Palatino Linotype" w:eastAsia="Times New Roman" w:hAnsi="Palatino Linotype"/>
                <w:b/>
                <w:color w:val="000000"/>
                <w:lang w:val="en-US"/>
              </w:rPr>
            </w:pPr>
            <w:r w:rsidRPr="008D274D">
              <w:rPr>
                <w:rFonts w:ascii="Palatino Linotype" w:eastAsia="Times New Roman" w:hAnsi="Palatino Linotype"/>
                <w:b/>
                <w:color w:val="000000"/>
                <w:lang w:val="en-US"/>
              </w:rPr>
              <w:t>Std. Error of the Estimate</w:t>
            </w:r>
          </w:p>
        </w:tc>
      </w:tr>
      <w:tr w:rsidR="00BD06AF" w:rsidRPr="008D274D" w14:paraId="4DEA6832" w14:textId="77777777" w:rsidTr="00736825">
        <w:trPr>
          <w:trHeight w:val="476"/>
        </w:trPr>
        <w:tc>
          <w:tcPr>
            <w:tcW w:w="966" w:type="dxa"/>
            <w:tcBorders>
              <w:top w:val="single" w:sz="4" w:space="0" w:color="auto"/>
              <w:bottom w:val="single" w:sz="4" w:space="0" w:color="auto"/>
            </w:tcBorders>
            <w:shd w:val="clear" w:color="auto" w:fill="auto"/>
            <w:noWrap/>
            <w:vAlign w:val="center"/>
            <w:hideMark/>
          </w:tcPr>
          <w:p w14:paraId="494C3DE1" w14:textId="77777777" w:rsidR="00BD06AF" w:rsidRPr="008D274D" w:rsidRDefault="00BD06AF" w:rsidP="00736825">
            <w:pPr>
              <w:spacing w:after="0" w:line="240" w:lineRule="auto"/>
              <w:jc w:val="center"/>
              <w:rPr>
                <w:rFonts w:ascii="Palatino Linotype" w:eastAsia="Times New Roman" w:hAnsi="Palatino Linotype"/>
                <w:color w:val="000000"/>
                <w:lang w:val="en-US"/>
              </w:rPr>
            </w:pPr>
            <w:r w:rsidRPr="00BD06AF">
              <w:rPr>
                <w:rFonts w:ascii="Palatino Linotype" w:eastAsia="Times New Roman" w:hAnsi="Palatino Linotype"/>
                <w:color w:val="000000"/>
                <w:lang w:val="en-US"/>
              </w:rPr>
              <w:t>1</w:t>
            </w:r>
          </w:p>
        </w:tc>
        <w:tc>
          <w:tcPr>
            <w:tcW w:w="966" w:type="dxa"/>
            <w:tcBorders>
              <w:top w:val="single" w:sz="4" w:space="0" w:color="auto"/>
              <w:bottom w:val="single" w:sz="4" w:space="0" w:color="auto"/>
            </w:tcBorders>
            <w:shd w:val="clear" w:color="auto" w:fill="auto"/>
            <w:noWrap/>
            <w:vAlign w:val="center"/>
            <w:hideMark/>
          </w:tcPr>
          <w:p w14:paraId="0CEEBD6E" w14:textId="189F7BE3" w:rsidR="00BD06AF" w:rsidRPr="008D274D" w:rsidRDefault="00BD06AF" w:rsidP="00736825">
            <w:pPr>
              <w:spacing w:after="0" w:line="240" w:lineRule="auto"/>
              <w:jc w:val="center"/>
              <w:rPr>
                <w:rFonts w:ascii="Palatino Linotype" w:eastAsia="Times New Roman" w:hAnsi="Palatino Linotype"/>
                <w:color w:val="000000"/>
                <w:lang w:val="en-US"/>
              </w:rPr>
            </w:pPr>
            <w:r w:rsidRPr="00BD06AF">
              <w:rPr>
                <w:rFonts w:ascii="Palatino Linotype" w:eastAsia="Times New Roman" w:hAnsi="Palatino Linotype"/>
                <w:color w:val="000000"/>
                <w:lang w:val="en-US"/>
              </w:rPr>
              <w:t>0.717</w:t>
            </w:r>
          </w:p>
        </w:tc>
        <w:tc>
          <w:tcPr>
            <w:tcW w:w="1152" w:type="dxa"/>
            <w:tcBorders>
              <w:top w:val="single" w:sz="4" w:space="0" w:color="auto"/>
              <w:bottom w:val="single" w:sz="4" w:space="0" w:color="auto"/>
            </w:tcBorders>
            <w:shd w:val="clear" w:color="auto" w:fill="auto"/>
            <w:noWrap/>
            <w:vAlign w:val="center"/>
            <w:hideMark/>
          </w:tcPr>
          <w:p w14:paraId="3DE5CC86" w14:textId="59B52956" w:rsidR="00BD06AF" w:rsidRPr="008D274D" w:rsidRDefault="00BD06AF" w:rsidP="00736825">
            <w:pPr>
              <w:spacing w:after="0" w:line="240" w:lineRule="auto"/>
              <w:jc w:val="center"/>
              <w:rPr>
                <w:rFonts w:ascii="Palatino Linotype" w:eastAsia="Times New Roman" w:hAnsi="Palatino Linotype"/>
                <w:color w:val="000000"/>
                <w:lang w:val="en-US"/>
              </w:rPr>
            </w:pPr>
            <w:r w:rsidRPr="00BD06AF">
              <w:rPr>
                <w:rFonts w:ascii="Palatino Linotype" w:eastAsia="Times New Roman" w:hAnsi="Palatino Linotype"/>
                <w:color w:val="000000"/>
                <w:lang w:val="en-US"/>
              </w:rPr>
              <w:t>0.623</w:t>
            </w:r>
          </w:p>
        </w:tc>
        <w:tc>
          <w:tcPr>
            <w:tcW w:w="1090" w:type="dxa"/>
            <w:tcBorders>
              <w:top w:val="single" w:sz="4" w:space="0" w:color="auto"/>
              <w:bottom w:val="single" w:sz="4" w:space="0" w:color="auto"/>
            </w:tcBorders>
            <w:shd w:val="clear" w:color="auto" w:fill="auto"/>
            <w:noWrap/>
            <w:vAlign w:val="center"/>
            <w:hideMark/>
          </w:tcPr>
          <w:p w14:paraId="33E406EC" w14:textId="569540BD" w:rsidR="00BD06AF" w:rsidRPr="008D274D" w:rsidRDefault="00BD06AF" w:rsidP="00736825">
            <w:pPr>
              <w:spacing w:after="0" w:line="240" w:lineRule="auto"/>
              <w:jc w:val="center"/>
              <w:rPr>
                <w:rFonts w:ascii="Palatino Linotype" w:eastAsia="Times New Roman" w:hAnsi="Palatino Linotype"/>
                <w:color w:val="000000"/>
                <w:lang w:val="en-US"/>
              </w:rPr>
            </w:pPr>
            <w:r w:rsidRPr="00BD06AF">
              <w:rPr>
                <w:rFonts w:ascii="Palatino Linotype" w:eastAsia="Times New Roman" w:hAnsi="Palatino Linotype"/>
                <w:color w:val="000000"/>
                <w:lang w:val="en-US"/>
              </w:rPr>
              <w:t>0.05653</w:t>
            </w:r>
          </w:p>
        </w:tc>
      </w:tr>
    </w:tbl>
    <w:p w14:paraId="2A31D0D5" w14:textId="692568B1" w:rsidR="00BD06AF" w:rsidRDefault="00BD06AF" w:rsidP="00E751D8">
      <w:pPr>
        <w:jc w:val="both"/>
        <w:rPr>
          <w:rFonts w:ascii="Palatino Linotype" w:hAnsi="Palatino Linotype"/>
          <w:lang w:val="en-US"/>
        </w:rPr>
      </w:pPr>
      <w:r>
        <w:rPr>
          <w:rFonts w:ascii="Palatino Linotype" w:hAnsi="Palatino Linotype"/>
          <w:lang w:val="en-US"/>
        </w:rPr>
        <w:t xml:space="preserve">Sumber: Data Hasil Pengolahan SPSS </w:t>
      </w:r>
    </w:p>
    <w:p w14:paraId="356B2064" w14:textId="77777777" w:rsidR="006700E8" w:rsidRDefault="00BD06AF" w:rsidP="006700E8">
      <w:pPr>
        <w:jc w:val="both"/>
        <w:rPr>
          <w:rFonts w:ascii="Palatino Linotype" w:hAnsi="Palatino Linotype"/>
          <w:lang w:val="en-US"/>
        </w:rPr>
      </w:pPr>
      <w:r w:rsidRPr="00BD06AF">
        <w:rPr>
          <w:rFonts w:ascii="Palatino Linotype" w:hAnsi="Palatino Linotype"/>
          <w:lang w:val="en-US"/>
        </w:rPr>
        <w:t xml:space="preserve">Dari </w:t>
      </w:r>
      <w:r w:rsidR="006700E8">
        <w:rPr>
          <w:rFonts w:ascii="Palatino Linotype" w:hAnsi="Palatino Linotype"/>
          <w:lang w:val="en-US"/>
        </w:rPr>
        <w:t xml:space="preserve">tabel </w:t>
      </w:r>
      <w:r>
        <w:rPr>
          <w:rFonts w:ascii="Palatino Linotype" w:hAnsi="Palatino Linotype"/>
          <w:lang w:val="en-US"/>
        </w:rPr>
        <w:t>tabel 6</w:t>
      </w:r>
      <w:r w:rsidRPr="00BD06AF">
        <w:rPr>
          <w:rFonts w:ascii="Palatino Linotype" w:hAnsi="Palatino Linotype"/>
          <w:lang w:val="en-US"/>
        </w:rPr>
        <w:t xml:space="preserve"> </w:t>
      </w:r>
      <w:r w:rsidR="006700E8">
        <w:rPr>
          <w:rFonts w:ascii="Palatino Linotype" w:hAnsi="Palatino Linotype"/>
          <w:lang w:val="en-US"/>
        </w:rPr>
        <w:t xml:space="preserve">dapat </w:t>
      </w:r>
      <w:r w:rsidRPr="00BD06AF">
        <w:rPr>
          <w:rFonts w:ascii="Palatino Linotype" w:hAnsi="Palatino Linotype"/>
          <w:lang w:val="en-US"/>
        </w:rPr>
        <w:t>diketahui bahwa</w:t>
      </w:r>
      <w:r>
        <w:rPr>
          <w:rFonts w:ascii="Palatino Linotype" w:hAnsi="Palatino Linotype"/>
          <w:lang w:val="en-US"/>
        </w:rPr>
        <w:t xml:space="preserve"> nilai Adjusted R2 sebesar 0.717</w:t>
      </w:r>
      <w:r w:rsidRPr="00BD06AF">
        <w:rPr>
          <w:rFonts w:ascii="Palatino Linotype" w:hAnsi="Palatino Linotype"/>
          <w:lang w:val="en-US"/>
        </w:rPr>
        <w:t xml:space="preserve"> yang berarti se</w:t>
      </w:r>
      <w:r>
        <w:rPr>
          <w:rFonts w:ascii="Palatino Linotype" w:hAnsi="Palatino Linotype"/>
          <w:lang w:val="en-US"/>
        </w:rPr>
        <w:t>besar 71.7</w:t>
      </w:r>
      <w:r w:rsidRPr="00BD06AF">
        <w:rPr>
          <w:rFonts w:ascii="Palatino Linotype" w:hAnsi="Palatino Linotype"/>
          <w:lang w:val="en-US"/>
        </w:rPr>
        <w:t>% variabel ROA dapat dijelaskan oleh variabel independen CSR, sedangkan sisanya dijelaskan oleh faktor-faktor lain diluar model yang diteliti.</w:t>
      </w:r>
      <w:r w:rsidR="006700E8">
        <w:rPr>
          <w:rFonts w:ascii="Palatino Linotype" w:hAnsi="Palatino Linotype"/>
          <w:lang w:val="en-US"/>
        </w:rPr>
        <w:t xml:space="preserve"> </w:t>
      </w:r>
      <w:r w:rsidR="006700E8" w:rsidRPr="006700E8">
        <w:rPr>
          <w:rFonts w:ascii="Palatino Linotype" w:hAnsi="Palatino Linotype"/>
          <w:lang w:val="en-US"/>
        </w:rPr>
        <w:t xml:space="preserve">Maka </w:t>
      </w:r>
      <w:r w:rsidR="006700E8" w:rsidRPr="006700E8">
        <w:rPr>
          <w:rFonts w:ascii="Palatino Linotype" w:hAnsi="Palatino Linotype"/>
          <w:lang w:val="en-US"/>
        </w:rPr>
        <w:t xml:space="preserve">peneliti dapat menjawab </w:t>
      </w:r>
      <w:r w:rsidR="006700E8">
        <w:rPr>
          <w:rFonts w:ascii="Palatino Linotype" w:hAnsi="Palatino Linotype"/>
          <w:lang w:val="en-US"/>
        </w:rPr>
        <w:t xml:space="preserve">hipotesis dari </w:t>
      </w:r>
      <w:r w:rsidR="006700E8" w:rsidRPr="006700E8">
        <w:rPr>
          <w:rFonts w:ascii="Palatino Linotype" w:hAnsi="Palatino Linotype"/>
          <w:lang w:val="en-US"/>
        </w:rPr>
        <w:t>var</w:t>
      </w:r>
      <w:r w:rsidR="006700E8">
        <w:rPr>
          <w:rFonts w:ascii="Palatino Linotype" w:hAnsi="Palatino Linotype"/>
          <w:lang w:val="en-US"/>
        </w:rPr>
        <w:t>iabel Y1 (ROA) sebagai berikut:</w:t>
      </w:r>
    </w:p>
    <w:p w14:paraId="387B9954" w14:textId="1CD6B0B6" w:rsidR="006700E8" w:rsidRDefault="006700E8" w:rsidP="006700E8">
      <w:pPr>
        <w:jc w:val="both"/>
        <w:rPr>
          <w:rFonts w:ascii="Palatino Linotype" w:hAnsi="Palatino Linotype"/>
          <w:lang w:val="en-US"/>
        </w:rPr>
      </w:pPr>
      <w:r>
        <w:rPr>
          <w:rFonts w:ascii="Palatino Linotype" w:hAnsi="Palatino Linotype"/>
          <w:lang w:val="en-US"/>
        </w:rPr>
        <w:t>H2</w:t>
      </w:r>
      <w:r w:rsidRPr="006700E8">
        <w:rPr>
          <w:rFonts w:ascii="Palatino Linotype" w:hAnsi="Palatino Linotype"/>
          <w:lang w:val="en-US"/>
        </w:rPr>
        <w:t xml:space="preserve">: </w:t>
      </w:r>
      <w:r>
        <w:rPr>
          <w:rFonts w:ascii="Palatino Linotype" w:hAnsi="Palatino Linotype"/>
          <w:lang w:val="en-US"/>
        </w:rPr>
        <w:t xml:space="preserve"> </w:t>
      </w:r>
      <w:r w:rsidRPr="006700E8">
        <w:rPr>
          <w:rFonts w:ascii="Palatino Linotype" w:hAnsi="Palatino Linotype"/>
          <w:lang w:val="en-US"/>
        </w:rPr>
        <w:t>Corpor</w:t>
      </w:r>
      <w:r>
        <w:rPr>
          <w:rFonts w:ascii="Palatino Linotype" w:hAnsi="Palatino Linotype"/>
          <w:lang w:val="en-US"/>
        </w:rPr>
        <w:t xml:space="preserve">ate Social Responsibility (CSR) </w:t>
      </w:r>
      <w:r w:rsidRPr="006700E8">
        <w:rPr>
          <w:rFonts w:ascii="Palatino Linotype" w:hAnsi="Palatino Linotype"/>
          <w:lang w:val="en-US"/>
        </w:rPr>
        <w:t>tidak me</w:t>
      </w:r>
      <w:r>
        <w:rPr>
          <w:rFonts w:ascii="Palatino Linotype" w:hAnsi="Palatino Linotype"/>
          <w:lang w:val="en-US"/>
        </w:rPr>
        <w:t>miliki pengaruh yang signifikan terhadap Return On Equity (ROE</w:t>
      </w:r>
      <w:r w:rsidRPr="006700E8">
        <w:rPr>
          <w:rFonts w:ascii="Palatino Linotype" w:hAnsi="Palatino Linotype"/>
          <w:lang w:val="en-US"/>
        </w:rPr>
        <w:t>)</w:t>
      </w:r>
      <w:r>
        <w:rPr>
          <w:rFonts w:ascii="Palatino Linotype" w:hAnsi="Palatino Linotype"/>
          <w:lang w:val="en-US"/>
        </w:rPr>
        <w:t>.</w:t>
      </w:r>
    </w:p>
    <w:p w14:paraId="2B1CE1BC" w14:textId="4349691F" w:rsidR="00BD66D8" w:rsidRPr="00BD06AF" w:rsidRDefault="00934EBE" w:rsidP="00755AAD">
      <w:pPr>
        <w:jc w:val="both"/>
        <w:rPr>
          <w:rFonts w:ascii="Palatino Linotype" w:hAnsi="Palatino Linotype"/>
          <w:lang w:val="en-US"/>
        </w:rPr>
      </w:pPr>
      <w:r>
        <w:rPr>
          <w:rFonts w:ascii="Palatino Linotype" w:hAnsi="Palatino Linotype"/>
          <w:lang w:val="en-US"/>
        </w:rPr>
        <w:t xml:space="preserve">Hasil </w:t>
      </w:r>
      <w:r w:rsidRPr="00934EBE">
        <w:rPr>
          <w:rFonts w:ascii="Palatino Linotype" w:hAnsi="Palatino Linotype"/>
          <w:lang w:val="en-US"/>
        </w:rPr>
        <w:t xml:space="preserve">penelitian </w:t>
      </w:r>
      <w:r>
        <w:rPr>
          <w:rFonts w:ascii="Palatino Linotype" w:hAnsi="Palatino Linotype"/>
          <w:lang w:val="en-US"/>
        </w:rPr>
        <w:t xml:space="preserve">ini sejalan dengan dengan penelitian </w:t>
      </w:r>
      <w:r w:rsidRPr="00934EBE">
        <w:rPr>
          <w:rFonts w:ascii="Palatino Linotype" w:hAnsi="Palatino Linotype"/>
          <w:lang w:val="en-US"/>
        </w:rPr>
        <w:t xml:space="preserve">Prichilia Rumengan, Grace B. Nangoi dan  Sinjte Rondonuwu (2017) </w:t>
      </w:r>
      <w:r>
        <w:rPr>
          <w:rFonts w:ascii="Palatino Linotype" w:hAnsi="Palatino Linotype"/>
          <w:lang w:val="en-US"/>
        </w:rPr>
        <w:t xml:space="preserve">yang </w:t>
      </w:r>
      <w:r w:rsidRPr="00934EBE">
        <w:rPr>
          <w:rFonts w:ascii="Palatino Linotype" w:hAnsi="Palatino Linotype"/>
          <w:lang w:val="en-US"/>
        </w:rPr>
        <w:t>menemukan bahwa CSR</w:t>
      </w:r>
      <w:r>
        <w:rPr>
          <w:rFonts w:ascii="Palatino Linotype" w:hAnsi="Palatino Linotype"/>
          <w:lang w:val="en-US"/>
        </w:rPr>
        <w:t xml:space="preserve"> berpengaruh signifikan terhadap ROA</w:t>
      </w:r>
      <w:r w:rsidRPr="00934EBE">
        <w:rPr>
          <w:rFonts w:ascii="Palatino Linotype" w:hAnsi="Palatino Linotype"/>
          <w:lang w:val="en-US"/>
        </w:rPr>
        <w:t xml:space="preserve"> sedangkan CSR tidak berpengaruh terhadap R</w:t>
      </w:r>
      <w:r>
        <w:rPr>
          <w:rFonts w:ascii="Palatino Linotype" w:hAnsi="Palatino Linotype"/>
          <w:lang w:val="en-US"/>
        </w:rPr>
        <w:t>OE.</w:t>
      </w:r>
      <w:r w:rsidRPr="00934EBE">
        <w:rPr>
          <w:rFonts w:ascii="Palatino Linotype" w:hAnsi="Palatino Linotype"/>
          <w:lang w:val="en-US"/>
        </w:rPr>
        <w:t xml:space="preserve"> </w:t>
      </w:r>
    </w:p>
    <w:p w14:paraId="343E75D9" w14:textId="622D24EF" w:rsidR="002C78FC" w:rsidRDefault="00151F25">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KESIMPULAN</w:t>
      </w:r>
    </w:p>
    <w:p w14:paraId="323E4350" w14:textId="15F7C8DA" w:rsidR="00BD06AF" w:rsidRPr="00BD06AF" w:rsidRDefault="00BD06AF" w:rsidP="00BD06AF">
      <w:pPr>
        <w:spacing w:after="0" w:line="240" w:lineRule="auto"/>
        <w:jc w:val="both"/>
        <w:rPr>
          <w:rFonts w:ascii="Palatino Linotype" w:eastAsia="Palatino Linotype" w:hAnsi="Palatino Linotype" w:cs="Palatino Linotype"/>
        </w:rPr>
      </w:pPr>
      <w:r w:rsidRPr="00BD06AF">
        <w:rPr>
          <w:rFonts w:ascii="Palatino Linotype" w:eastAsia="Palatino Linotype" w:hAnsi="Palatino Linotype" w:cs="Palatino Linotype"/>
        </w:rPr>
        <w:t>P</w:t>
      </w:r>
      <w:r>
        <w:rPr>
          <w:rFonts w:ascii="Palatino Linotype" w:eastAsia="Palatino Linotype" w:hAnsi="Palatino Linotype" w:cs="Palatino Linotype"/>
        </w:rPr>
        <w:t xml:space="preserve">engungkapan CSR pada </w:t>
      </w:r>
      <w:r w:rsidR="003F090B">
        <w:rPr>
          <w:rFonts w:ascii="Palatino Linotype" w:eastAsia="Palatino Linotype" w:hAnsi="Palatino Linotype" w:cs="Palatino Linotype"/>
          <w:lang w:val="en-US"/>
        </w:rPr>
        <w:t xml:space="preserve">PT. Bank Central Asia Tbk </w:t>
      </w:r>
      <w:r>
        <w:rPr>
          <w:rFonts w:ascii="Palatino Linotype" w:eastAsia="Palatino Linotype" w:hAnsi="Palatino Linotype" w:cs="Palatino Linotype"/>
        </w:rPr>
        <w:t>dengan tahun teliti</w:t>
      </w:r>
      <w:r>
        <w:rPr>
          <w:rFonts w:ascii="Palatino Linotype" w:eastAsia="Palatino Linotype" w:hAnsi="Palatino Linotype" w:cs="Palatino Linotype"/>
          <w:lang w:val="en-US"/>
        </w:rPr>
        <w:t xml:space="preserve"> </w:t>
      </w:r>
      <w:r w:rsidRPr="00BD06AF">
        <w:rPr>
          <w:rFonts w:ascii="Palatino Linotype" w:eastAsia="Palatino Linotype" w:hAnsi="Palatino Linotype" w:cs="Palatino Linotype"/>
        </w:rPr>
        <w:t>20</w:t>
      </w:r>
      <w:r w:rsidR="003F090B">
        <w:rPr>
          <w:rFonts w:ascii="Palatino Linotype" w:eastAsia="Palatino Linotype" w:hAnsi="Palatino Linotype" w:cs="Palatino Linotype"/>
        </w:rPr>
        <w:t>17-2021</w:t>
      </w:r>
      <w:r>
        <w:rPr>
          <w:rFonts w:ascii="Palatino Linotype" w:eastAsia="Palatino Linotype" w:hAnsi="Palatino Linotype" w:cs="Palatino Linotype"/>
        </w:rPr>
        <w:t xml:space="preserve"> sudah mengungkapkan</w:t>
      </w:r>
      <w:r>
        <w:rPr>
          <w:rFonts w:ascii="Palatino Linotype" w:eastAsia="Palatino Linotype" w:hAnsi="Palatino Linotype" w:cs="Palatino Linotype"/>
          <w:lang w:val="en-US"/>
        </w:rPr>
        <w:t xml:space="preserve"> </w:t>
      </w:r>
      <w:r w:rsidRPr="00BD06AF">
        <w:rPr>
          <w:rFonts w:ascii="Palatino Linotype" w:eastAsia="Palatino Linotype" w:hAnsi="Palatino Linotype" w:cs="Palatino Linotype"/>
        </w:rPr>
        <w:t>program C</w:t>
      </w:r>
      <w:r>
        <w:rPr>
          <w:rFonts w:ascii="Palatino Linotype" w:eastAsia="Palatino Linotype" w:hAnsi="Palatino Linotype" w:cs="Palatino Linotype"/>
        </w:rPr>
        <w:t>SR dengan baik di masing-masing</w:t>
      </w:r>
      <w:r>
        <w:rPr>
          <w:rFonts w:ascii="Palatino Linotype" w:eastAsia="Palatino Linotype" w:hAnsi="Palatino Linotype" w:cs="Palatino Linotype"/>
          <w:lang w:val="en-US"/>
        </w:rPr>
        <w:t xml:space="preserve"> </w:t>
      </w:r>
      <w:r w:rsidRPr="00BD06AF">
        <w:rPr>
          <w:rFonts w:ascii="Palatino Linotype" w:eastAsia="Palatino Linotype" w:hAnsi="Palatino Linotype" w:cs="Palatino Linotype"/>
        </w:rPr>
        <w:t>lapo</w:t>
      </w:r>
      <w:r>
        <w:rPr>
          <w:rFonts w:ascii="Palatino Linotype" w:eastAsia="Palatino Linotype" w:hAnsi="Palatino Linotype" w:cs="Palatino Linotype"/>
        </w:rPr>
        <w:t>ran tahunan perusahaan walaupun dengan</w:t>
      </w:r>
      <w:r>
        <w:rPr>
          <w:rFonts w:ascii="Palatino Linotype" w:eastAsia="Palatino Linotype" w:hAnsi="Palatino Linotype" w:cs="Palatino Linotype"/>
          <w:lang w:val="en-US"/>
        </w:rPr>
        <w:t xml:space="preserve"> </w:t>
      </w:r>
      <w:r w:rsidRPr="00BD06AF">
        <w:rPr>
          <w:rFonts w:ascii="Palatino Linotype" w:eastAsia="Palatino Linotype" w:hAnsi="Palatino Linotype" w:cs="Palatino Linotype"/>
        </w:rPr>
        <w:t>jumlah skor</w:t>
      </w:r>
      <w:r>
        <w:rPr>
          <w:rFonts w:ascii="Palatino Linotype" w:eastAsia="Palatino Linotype" w:hAnsi="Palatino Linotype" w:cs="Palatino Linotype"/>
        </w:rPr>
        <w:t xml:space="preserve"> pengungkapan yang berbeda-beda</w:t>
      </w:r>
      <w:r>
        <w:rPr>
          <w:rFonts w:ascii="Palatino Linotype" w:eastAsia="Palatino Linotype" w:hAnsi="Palatino Linotype" w:cs="Palatino Linotype"/>
          <w:lang w:val="en-US"/>
        </w:rPr>
        <w:t xml:space="preserve"> </w:t>
      </w:r>
      <w:r w:rsidR="003F090B">
        <w:rPr>
          <w:rFonts w:ascii="Palatino Linotype" w:eastAsia="Palatino Linotype" w:hAnsi="Palatino Linotype" w:cs="Palatino Linotype"/>
        </w:rPr>
        <w:t>setiap tahun</w:t>
      </w:r>
      <w:r>
        <w:rPr>
          <w:rFonts w:ascii="Palatino Linotype" w:eastAsia="Palatino Linotype" w:hAnsi="Palatino Linotype" w:cs="Palatino Linotype"/>
        </w:rPr>
        <w:t>. Berdasarkan pada hasil</w:t>
      </w:r>
      <w:r>
        <w:rPr>
          <w:rFonts w:ascii="Palatino Linotype" w:eastAsia="Palatino Linotype" w:hAnsi="Palatino Linotype" w:cs="Palatino Linotype"/>
          <w:lang w:val="en-US"/>
        </w:rPr>
        <w:t xml:space="preserve"> </w:t>
      </w:r>
      <w:r w:rsidRPr="00BD06AF">
        <w:rPr>
          <w:rFonts w:ascii="Palatino Linotype" w:eastAsia="Palatino Linotype" w:hAnsi="Palatino Linotype" w:cs="Palatino Linotype"/>
        </w:rPr>
        <w:t>penelitian y</w:t>
      </w:r>
      <w:r w:rsidR="003F090B">
        <w:rPr>
          <w:rFonts w:ascii="Palatino Linotype" w:eastAsia="Palatino Linotype" w:hAnsi="Palatino Linotype" w:cs="Palatino Linotype"/>
        </w:rPr>
        <w:t>ang diolah menggunakan SPSS</w:t>
      </w:r>
      <w:r w:rsidRPr="00BD06AF">
        <w:rPr>
          <w:rFonts w:ascii="Palatino Linotype" w:eastAsia="Palatino Linotype" w:hAnsi="Palatino Linotype" w:cs="Palatino Linotype"/>
        </w:rPr>
        <w:t>, dapat ditarik kesimpulan bahwa:</w:t>
      </w:r>
    </w:p>
    <w:p w14:paraId="07F443E2" w14:textId="7EE23762" w:rsidR="00BD06AF" w:rsidRPr="00BD06AF" w:rsidRDefault="003F090B" w:rsidP="00BD06AF">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Pertama, CSR memiliki pengaruh yang</w:t>
      </w:r>
      <w:r>
        <w:rPr>
          <w:rFonts w:ascii="Palatino Linotype" w:eastAsia="Palatino Linotype" w:hAnsi="Palatino Linotype" w:cs="Palatino Linotype"/>
          <w:lang w:val="en-US"/>
        </w:rPr>
        <w:t xml:space="preserve"> </w:t>
      </w:r>
      <w:r w:rsidR="00BD06AF" w:rsidRPr="00BD06AF">
        <w:rPr>
          <w:rFonts w:ascii="Palatino Linotype" w:eastAsia="Palatino Linotype" w:hAnsi="Palatino Linotype" w:cs="Palatino Linotype"/>
        </w:rPr>
        <w:t>signifikan terhadap Return On Asset (ROA).</w:t>
      </w:r>
    </w:p>
    <w:p w14:paraId="73D67E53" w14:textId="6D1FE0DF" w:rsidR="00BD06AF" w:rsidRDefault="00BD06AF" w:rsidP="00BD06AF">
      <w:pPr>
        <w:spacing w:after="0" w:line="240" w:lineRule="auto"/>
        <w:jc w:val="both"/>
        <w:rPr>
          <w:rFonts w:ascii="Palatino Linotype" w:eastAsia="Palatino Linotype" w:hAnsi="Palatino Linotype" w:cs="Palatino Linotype"/>
        </w:rPr>
      </w:pPr>
      <w:r w:rsidRPr="00BD06AF">
        <w:rPr>
          <w:rFonts w:ascii="Palatino Linotype" w:eastAsia="Palatino Linotype" w:hAnsi="Palatino Linotype" w:cs="Palatino Linotype"/>
        </w:rPr>
        <w:t>Kedua, CS</w:t>
      </w:r>
      <w:r w:rsidR="003F090B">
        <w:rPr>
          <w:rFonts w:ascii="Palatino Linotype" w:eastAsia="Palatino Linotype" w:hAnsi="Palatino Linotype" w:cs="Palatino Linotype"/>
        </w:rPr>
        <w:t>R tidak memiliki pengaruh yang</w:t>
      </w:r>
      <w:r w:rsidR="003F090B">
        <w:rPr>
          <w:rFonts w:ascii="Palatino Linotype" w:eastAsia="Palatino Linotype" w:hAnsi="Palatino Linotype" w:cs="Palatino Linotype"/>
          <w:lang w:val="en-US"/>
        </w:rPr>
        <w:t xml:space="preserve"> </w:t>
      </w:r>
      <w:r w:rsidRPr="00BD06AF">
        <w:rPr>
          <w:rFonts w:ascii="Palatino Linotype" w:eastAsia="Palatino Linotype" w:hAnsi="Palatino Linotype" w:cs="Palatino Linotype"/>
        </w:rPr>
        <w:t>signi</w:t>
      </w:r>
      <w:r w:rsidR="003F090B">
        <w:rPr>
          <w:rFonts w:ascii="Palatino Linotype" w:eastAsia="Palatino Linotype" w:hAnsi="Palatino Linotype" w:cs="Palatino Linotype"/>
        </w:rPr>
        <w:t xml:space="preserve">fikan terhadap Return On Equity </w:t>
      </w:r>
      <w:r w:rsidRPr="00BD06AF">
        <w:rPr>
          <w:rFonts w:ascii="Palatino Linotype" w:eastAsia="Palatino Linotype" w:hAnsi="Palatino Linotype" w:cs="Palatino Linotype"/>
        </w:rPr>
        <w:t>(ROE).</w:t>
      </w:r>
    </w:p>
    <w:p w14:paraId="7B02AA64" w14:textId="502B0373" w:rsidR="003F090B" w:rsidRDefault="003F090B" w:rsidP="00BD06AF">
      <w:pPr>
        <w:spacing w:after="0" w:line="240" w:lineRule="auto"/>
        <w:jc w:val="both"/>
        <w:rPr>
          <w:rFonts w:ascii="Palatino Linotype" w:eastAsia="Palatino Linotype" w:hAnsi="Palatino Linotype" w:cs="Palatino Linotype"/>
        </w:rPr>
      </w:pPr>
    </w:p>
    <w:p w14:paraId="343E75DB" w14:textId="0EA80F53" w:rsidR="002C78FC" w:rsidRDefault="003F090B">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Berdasarkan kajian sebelumnya</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dikemukakan beberapa saran baik</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untuk k</w:t>
      </w:r>
      <w:r>
        <w:rPr>
          <w:rFonts w:ascii="Palatino Linotype" w:eastAsia="Palatino Linotype" w:hAnsi="Palatino Linotype" w:cs="Palatino Linotype"/>
        </w:rPr>
        <w:t>epentingan praktis maupun untuk</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peng</w:t>
      </w:r>
      <w:r>
        <w:rPr>
          <w:rFonts w:ascii="Palatino Linotype" w:eastAsia="Palatino Linotype" w:hAnsi="Palatino Linotype" w:cs="Palatino Linotype"/>
        </w:rPr>
        <w:t>embangan penelitian selanjutnya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sebagai beri</w:t>
      </w:r>
      <w:r>
        <w:rPr>
          <w:rFonts w:ascii="Palatino Linotype" w:eastAsia="Palatino Linotype" w:hAnsi="Palatino Linotype" w:cs="Palatino Linotype"/>
        </w:rPr>
        <w:t>kut: Diharapkan bagi perusahaan</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untuk lebih</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memperhatikan kinerja ek</w:t>
      </w:r>
      <w:r>
        <w:rPr>
          <w:rFonts w:ascii="Palatino Linotype" w:eastAsia="Palatino Linotype" w:hAnsi="Palatino Linotype" w:cs="Palatino Linotype"/>
        </w:rPr>
        <w:t>onomi dan kinerja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lingkungan</w:t>
      </w:r>
      <w:r>
        <w:rPr>
          <w:rFonts w:ascii="Palatino Linotype" w:eastAsia="Palatino Linotype" w:hAnsi="Palatino Linotype" w:cs="Palatino Linotype"/>
        </w:rPr>
        <w:t xml:space="preserve"> serta menyeimbangkannya dengan</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 xml:space="preserve">profit yang </w:t>
      </w:r>
      <w:r>
        <w:rPr>
          <w:rFonts w:ascii="Palatino Linotype" w:eastAsia="Palatino Linotype" w:hAnsi="Palatino Linotype" w:cs="Palatino Linotype"/>
        </w:rPr>
        <w:t>dimiliki perusahaan. Selain itu</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disar</w:t>
      </w:r>
      <w:r>
        <w:rPr>
          <w:rFonts w:ascii="Palatino Linotype" w:eastAsia="Palatino Linotype" w:hAnsi="Palatino Linotype" w:cs="Palatino Linotype"/>
        </w:rPr>
        <w:t xml:space="preserve">ankan perusahaan </w:t>
      </w:r>
      <w:r w:rsidRPr="003F090B">
        <w:rPr>
          <w:rFonts w:ascii="Palatino Linotype" w:eastAsia="Palatino Linotype" w:hAnsi="Palatino Linotype" w:cs="Palatino Linotype"/>
        </w:rPr>
        <w:t xml:space="preserve">untuk lebih </w:t>
      </w:r>
      <w:r w:rsidR="00D42172">
        <w:rPr>
          <w:rFonts w:ascii="Palatino Linotype" w:eastAsia="Palatino Linotype" w:hAnsi="Palatino Linotype" w:cs="Palatino Linotype"/>
        </w:rPr>
        <w:t xml:space="preserve">memperhatikan </w:t>
      </w:r>
      <w:r w:rsidRPr="003F090B">
        <w:rPr>
          <w:rFonts w:ascii="Palatino Linotype" w:eastAsia="Palatino Linotype" w:hAnsi="Palatino Linotype" w:cs="Palatino Linotype"/>
        </w:rPr>
        <w:t>karyawann</w:t>
      </w:r>
      <w:r>
        <w:rPr>
          <w:rFonts w:ascii="Palatino Linotype" w:eastAsia="Palatino Linotype" w:hAnsi="Palatino Linotype" w:cs="Palatino Linotype"/>
        </w:rPr>
        <w:t>ya serta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melindungi hak asasi manusia b</w:t>
      </w:r>
      <w:r>
        <w:rPr>
          <w:rFonts w:ascii="Palatino Linotype" w:eastAsia="Palatino Linotype" w:hAnsi="Palatino Linotype" w:cs="Palatino Linotype"/>
        </w:rPr>
        <w:t>agi</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karyawann</w:t>
      </w:r>
      <w:r>
        <w:rPr>
          <w:rFonts w:ascii="Palatino Linotype" w:eastAsia="Palatino Linotype" w:hAnsi="Palatino Linotype" w:cs="Palatino Linotype"/>
        </w:rPr>
        <w:t>ya, serta lebih peduli terhadap</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lastRenderedPageBreak/>
        <w:t>masyarakat so</w:t>
      </w:r>
      <w:r>
        <w:rPr>
          <w:rFonts w:ascii="Palatino Linotype" w:eastAsia="Palatino Linotype" w:hAnsi="Palatino Linotype" w:cs="Palatino Linotype"/>
        </w:rPr>
        <w:t>sial. Beberapa saran yang dapat</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penulis sampa</w:t>
      </w:r>
      <w:r>
        <w:rPr>
          <w:rFonts w:ascii="Palatino Linotype" w:eastAsia="Palatino Linotype" w:hAnsi="Palatino Linotype" w:cs="Palatino Linotype"/>
        </w:rPr>
        <w:t>ikan untuk peneliti selanjutnya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 xml:space="preserve">adalah sebagai </w:t>
      </w:r>
      <w:r>
        <w:rPr>
          <w:rFonts w:ascii="Palatino Linotype" w:eastAsia="Palatino Linotype" w:hAnsi="Palatino Linotype" w:cs="Palatino Linotype"/>
        </w:rPr>
        <w:t>berikut:1) Penelitian ini hanya</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 xml:space="preserve">terbatas pada perusahaan PT Bank Central Asia TBK </w:t>
      </w:r>
      <w:r w:rsidRPr="003F090B">
        <w:rPr>
          <w:rFonts w:ascii="Palatino Linotype" w:eastAsia="Palatino Linotype" w:hAnsi="Palatino Linotype" w:cs="Palatino Linotype"/>
        </w:rPr>
        <w:t>sehingga ma</w:t>
      </w:r>
      <w:r>
        <w:rPr>
          <w:rFonts w:ascii="Palatino Linotype" w:eastAsia="Palatino Linotype" w:hAnsi="Palatino Linotype" w:cs="Palatino Linotype"/>
        </w:rPr>
        <w:t>sih banyak objek lain yang bisa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diteliti</w:t>
      </w:r>
      <w:r>
        <w:rPr>
          <w:rFonts w:ascii="Palatino Linotype" w:eastAsia="Palatino Linotype" w:hAnsi="Palatino Linotype" w:cs="Palatino Linotype"/>
        </w:rPr>
        <w:t>. Untuk penelitian selanjutnya,</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diharapkan dapat mengembangkan penelitian</w:t>
      </w:r>
      <w:r w:rsidR="00D42172">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 xml:space="preserve">pada objek yang berbeda. 2) Penelitian </w:t>
      </w:r>
      <w:r>
        <w:rPr>
          <w:rFonts w:ascii="Palatino Linotype" w:eastAsia="Palatino Linotype" w:hAnsi="Palatino Linotype" w:cs="Palatino Linotype"/>
        </w:rPr>
        <w:t>ini</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hanya me</w:t>
      </w:r>
      <w:r>
        <w:rPr>
          <w:rFonts w:ascii="Palatino Linotype" w:eastAsia="Palatino Linotype" w:hAnsi="Palatino Linotype" w:cs="Palatino Linotype"/>
        </w:rPr>
        <w:t>nggunakan dua variabel dependen</w:t>
      </w:r>
      <w:r>
        <w:rPr>
          <w:rFonts w:ascii="Palatino Linotype" w:eastAsia="Palatino Linotype" w:hAnsi="Palatino Linotype" w:cs="Palatino Linotype"/>
          <w:lang w:val="en-US"/>
        </w:rPr>
        <w:t xml:space="preserve"> </w:t>
      </w:r>
      <w:r w:rsidR="00D42172">
        <w:rPr>
          <w:rFonts w:ascii="Palatino Linotype" w:eastAsia="Palatino Linotype" w:hAnsi="Palatino Linotype" w:cs="Palatino Linotype"/>
        </w:rPr>
        <w:t>yaitu ROA</w:t>
      </w:r>
      <w:r>
        <w:rPr>
          <w:rFonts w:ascii="Palatino Linotype" w:eastAsia="Palatino Linotype" w:hAnsi="Palatino Linotype" w:cs="Palatino Linotype"/>
        </w:rPr>
        <w:t xml:space="preserve"> </w:t>
      </w:r>
      <w:r w:rsidR="00D42172">
        <w:rPr>
          <w:rFonts w:ascii="Palatino Linotype" w:eastAsia="Palatino Linotype" w:hAnsi="Palatino Linotype" w:cs="Palatino Linotype"/>
          <w:lang w:val="en-US"/>
        </w:rPr>
        <w:t xml:space="preserve">dan </w:t>
      </w:r>
      <w:r w:rsidR="00D42172">
        <w:rPr>
          <w:rFonts w:ascii="Palatino Linotype" w:eastAsia="Palatino Linotype" w:hAnsi="Palatino Linotype" w:cs="Palatino Linotype"/>
        </w:rPr>
        <w:t xml:space="preserve">ROE </w:t>
      </w:r>
      <w:r>
        <w:rPr>
          <w:rFonts w:ascii="Palatino Linotype" w:eastAsia="Palatino Linotype" w:hAnsi="Palatino Linotype" w:cs="Palatino Linotype"/>
        </w:rPr>
        <w:t>sebagai pengukur profitabilitas</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perusahaa</w:t>
      </w:r>
      <w:r>
        <w:rPr>
          <w:rFonts w:ascii="Palatino Linotype" w:eastAsia="Palatino Linotype" w:hAnsi="Palatino Linotype" w:cs="Palatino Linotype"/>
        </w:rPr>
        <w:t xml:space="preserve">n. </w:t>
      </w:r>
      <w:r>
        <w:rPr>
          <w:rFonts w:ascii="Palatino Linotype" w:eastAsia="Palatino Linotype" w:hAnsi="Palatino Linotype" w:cs="Palatino Linotype"/>
        </w:rPr>
        <w:t>Untuk penelitian selanjutnya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dapat menggu</w:t>
      </w:r>
      <w:r w:rsidR="00D42172">
        <w:rPr>
          <w:rFonts w:ascii="Palatino Linotype" w:eastAsia="Palatino Linotype" w:hAnsi="Palatino Linotype" w:cs="Palatino Linotype"/>
        </w:rPr>
        <w:t xml:space="preserve">nakan variabel lain. </w:t>
      </w:r>
      <w:r>
        <w:rPr>
          <w:rFonts w:ascii="Palatino Linotype" w:eastAsia="Palatino Linotype" w:hAnsi="Palatino Linotype" w:cs="Palatino Linotype"/>
        </w:rPr>
        <w:t>3) Penelitian ini hanya</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menggunaka</w:t>
      </w:r>
      <w:r>
        <w:rPr>
          <w:rFonts w:ascii="Palatino Linotype" w:eastAsia="Palatino Linotype" w:hAnsi="Palatino Linotype" w:cs="Palatino Linotype"/>
        </w:rPr>
        <w:t>n data lima  tahun yaitu 2017 sampai 2021. Untuk penelitian selanjutnya diharapkan</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dapat</w:t>
      </w:r>
      <w:r>
        <w:rPr>
          <w:rFonts w:ascii="Palatino Linotype" w:eastAsia="Palatino Linotype" w:hAnsi="Palatino Linotype" w:cs="Palatino Linotype"/>
        </w:rPr>
        <w:t xml:space="preserve"> memperpanjang waktu pengamatan</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sehingga pene</w:t>
      </w:r>
      <w:r>
        <w:rPr>
          <w:rFonts w:ascii="Palatino Linotype" w:eastAsia="Palatino Linotype" w:hAnsi="Palatino Linotype" w:cs="Palatino Linotype"/>
        </w:rPr>
        <w:t>litian dapat digeneralisasi dan</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menggunakan</w:t>
      </w:r>
      <w:r>
        <w:rPr>
          <w:rFonts w:ascii="Palatino Linotype" w:eastAsia="Palatino Linotype" w:hAnsi="Palatino Linotype" w:cs="Palatino Linotype"/>
        </w:rPr>
        <w:t xml:space="preserve"> data yang lebih spesifik, agar</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hasil penelitian lebih</w:t>
      </w:r>
      <w:r>
        <w:rPr>
          <w:rFonts w:ascii="Palatino Linotype" w:eastAsia="Palatino Linotype" w:hAnsi="Palatino Linotype" w:cs="Palatino Linotype"/>
          <w:lang w:val="en-US"/>
        </w:rPr>
        <w:t xml:space="preserve"> </w:t>
      </w:r>
      <w:r w:rsidRPr="003F090B">
        <w:rPr>
          <w:rFonts w:ascii="Palatino Linotype" w:eastAsia="Palatino Linotype" w:hAnsi="Palatino Linotype" w:cs="Palatino Linotype"/>
        </w:rPr>
        <w:t>lengkap dan akurat.</w:t>
      </w:r>
    </w:p>
    <w:p w14:paraId="343E75DC" w14:textId="77777777" w:rsidR="002C78FC" w:rsidRDefault="002C78FC">
      <w:pPr>
        <w:spacing w:after="0" w:line="240" w:lineRule="auto"/>
        <w:jc w:val="both"/>
        <w:rPr>
          <w:rFonts w:ascii="Palatino Linotype" w:eastAsia="Palatino Linotype" w:hAnsi="Palatino Linotype" w:cs="Palatino Linotype"/>
        </w:rPr>
      </w:pPr>
    </w:p>
    <w:p w14:paraId="343E75E1" w14:textId="234A853F" w:rsidR="002C78FC" w:rsidRDefault="002C78FC">
      <w:pPr>
        <w:spacing w:after="0" w:line="240" w:lineRule="auto"/>
        <w:rPr>
          <w:rFonts w:ascii="Palatino Linotype" w:eastAsia="Palatino Linotype" w:hAnsi="Palatino Linotype" w:cs="Palatino Linotype"/>
        </w:rPr>
        <w:sectPr w:rsidR="002C78FC">
          <w:type w:val="continuous"/>
          <w:pgSz w:w="12240" w:h="15840"/>
          <w:pgMar w:top="1440" w:right="1440" w:bottom="1440" w:left="1440" w:header="720" w:footer="720" w:gutter="0"/>
          <w:cols w:num="2" w:space="720" w:equalWidth="0">
            <w:col w:w="4320" w:space="720"/>
            <w:col w:w="4320" w:space="0"/>
          </w:cols>
        </w:sectPr>
      </w:pPr>
    </w:p>
    <w:p w14:paraId="343E75E3" w14:textId="5450565C" w:rsidR="002C78FC" w:rsidRDefault="002C78FC">
      <w:pPr>
        <w:spacing w:after="0" w:line="240" w:lineRule="auto"/>
        <w:rPr>
          <w:rFonts w:ascii="Palatino Linotype" w:eastAsia="Palatino Linotype" w:hAnsi="Palatino Linotype" w:cs="Palatino Linotype"/>
        </w:rPr>
      </w:pPr>
    </w:p>
    <w:p w14:paraId="343E75E4" w14:textId="77777777" w:rsidR="002C78FC" w:rsidRDefault="00151F25">
      <w:pPr>
        <w:spacing w:after="0" w:line="240" w:lineRule="auto"/>
        <w:rPr>
          <w:rFonts w:ascii="Palatino Linotype" w:eastAsia="Palatino Linotype" w:hAnsi="Palatino Linotype" w:cs="Palatino Linotype"/>
          <w:b/>
          <w:lang w:val="en-US"/>
        </w:rPr>
      </w:pPr>
      <w:r>
        <w:rPr>
          <w:rFonts w:ascii="Palatino Linotype" w:eastAsia="Palatino Linotype" w:hAnsi="Palatino Linotype" w:cs="Palatino Linotype"/>
          <w:b/>
        </w:rPr>
        <w:t>REFEREENSI</w:t>
      </w:r>
    </w:p>
    <w:p w14:paraId="4C3C5808" w14:textId="26CEF69A" w:rsidR="00254C1D" w:rsidRPr="00254C1D" w:rsidRDefault="008C6669" w:rsidP="00254C1D">
      <w:pPr>
        <w:widowControl w:val="0"/>
        <w:autoSpaceDE w:val="0"/>
        <w:autoSpaceDN w:val="0"/>
        <w:adjustRightInd w:val="0"/>
        <w:spacing w:after="0" w:line="240" w:lineRule="auto"/>
        <w:ind w:left="480" w:hanging="480"/>
        <w:rPr>
          <w:rFonts w:ascii="Palatino Linotype" w:hAnsi="Palatino Linotype" w:cs="Times New Roman"/>
          <w:noProof/>
          <w:szCs w:val="24"/>
        </w:rPr>
      </w:pPr>
      <w:r>
        <w:rPr>
          <w:rFonts w:ascii="Palatino Linotype" w:eastAsia="Palatino Linotype" w:hAnsi="Palatino Linotype" w:cs="Palatino Linotype"/>
          <w:b/>
          <w:lang w:val="en-US"/>
        </w:rPr>
        <w:fldChar w:fldCharType="begin" w:fldLock="1"/>
      </w:r>
      <w:r>
        <w:rPr>
          <w:rFonts w:ascii="Palatino Linotype" w:eastAsia="Palatino Linotype" w:hAnsi="Palatino Linotype" w:cs="Palatino Linotype"/>
          <w:b/>
          <w:lang w:val="en-US"/>
        </w:rPr>
        <w:instrText xml:space="preserve">ADDIN Mendeley Bibliography CSL_BIBLIOGRAPHY </w:instrText>
      </w:r>
      <w:r>
        <w:rPr>
          <w:rFonts w:ascii="Palatino Linotype" w:eastAsia="Palatino Linotype" w:hAnsi="Palatino Linotype" w:cs="Palatino Linotype"/>
          <w:b/>
          <w:lang w:val="en-US"/>
        </w:rPr>
        <w:fldChar w:fldCharType="separate"/>
      </w:r>
      <w:r w:rsidR="00254C1D" w:rsidRPr="00254C1D">
        <w:rPr>
          <w:rFonts w:ascii="Palatino Linotype" w:hAnsi="Palatino Linotype" w:cs="Times New Roman"/>
          <w:noProof/>
          <w:szCs w:val="24"/>
        </w:rPr>
        <w:t xml:space="preserve">Anwar, Agus Parhan Saepul, Ana Yuliana Jasuni, and Andy Juniarso. 2021. “Single Index Model Analysis for Optimum Portfolio in Pharmaceutical Companies Registered in Indonesia Stock Exchange.” </w:t>
      </w:r>
      <w:r w:rsidR="00254C1D" w:rsidRPr="00254C1D">
        <w:rPr>
          <w:rFonts w:ascii="Palatino Linotype" w:hAnsi="Palatino Linotype" w:cs="Times New Roman"/>
          <w:i/>
          <w:iCs/>
          <w:noProof/>
          <w:szCs w:val="24"/>
        </w:rPr>
        <w:t>Jurnal Riset Ekonomi Manajemen (REKOMEN)</w:t>
      </w:r>
      <w:r w:rsidR="00254C1D" w:rsidRPr="00254C1D">
        <w:rPr>
          <w:rFonts w:ascii="Palatino Linotype" w:hAnsi="Palatino Linotype" w:cs="Times New Roman"/>
          <w:noProof/>
          <w:szCs w:val="24"/>
        </w:rPr>
        <w:t xml:space="preserve"> 4(2):172–81. doi: 10.31002/rn.v4i2.3680.</w:t>
      </w:r>
    </w:p>
    <w:p w14:paraId="420A1335" w14:textId="77777777" w:rsidR="00254C1D" w:rsidRPr="00254C1D" w:rsidRDefault="00254C1D" w:rsidP="00254C1D">
      <w:pPr>
        <w:widowControl w:val="0"/>
        <w:autoSpaceDE w:val="0"/>
        <w:autoSpaceDN w:val="0"/>
        <w:adjustRightInd w:val="0"/>
        <w:spacing w:after="0" w:line="240" w:lineRule="auto"/>
        <w:ind w:left="480" w:hanging="480"/>
        <w:rPr>
          <w:rFonts w:ascii="Palatino Linotype" w:hAnsi="Palatino Linotype" w:cs="Times New Roman"/>
          <w:noProof/>
          <w:szCs w:val="24"/>
        </w:rPr>
      </w:pPr>
      <w:r w:rsidRPr="00254C1D">
        <w:rPr>
          <w:rFonts w:ascii="Palatino Linotype" w:hAnsi="Palatino Linotype" w:cs="Times New Roman"/>
          <w:noProof/>
          <w:szCs w:val="24"/>
        </w:rPr>
        <w:t xml:space="preserve">Bahri, Nur Alim, and Puspita Hardianti Anwar. 2018. “Studi Kritis Realisasi Anggaran Sektor Publik Ditinjau Dari Dalam Aplikatif Kartu Indonesia Sehat.” </w:t>
      </w:r>
      <w:r w:rsidRPr="00254C1D">
        <w:rPr>
          <w:rFonts w:ascii="Palatino Linotype" w:hAnsi="Palatino Linotype" w:cs="Times New Roman"/>
          <w:i/>
          <w:iCs/>
          <w:noProof/>
          <w:szCs w:val="24"/>
        </w:rPr>
        <w:t>Journal of Chemical Information and Modeling</w:t>
      </w:r>
      <w:r w:rsidRPr="00254C1D">
        <w:rPr>
          <w:rFonts w:ascii="Palatino Linotype" w:hAnsi="Palatino Linotype" w:cs="Times New Roman"/>
          <w:noProof/>
          <w:szCs w:val="24"/>
        </w:rPr>
        <w:t xml:space="preserve"> 53(9):1689–99.</w:t>
      </w:r>
    </w:p>
    <w:p w14:paraId="178FAC1A" w14:textId="77777777" w:rsidR="00254C1D" w:rsidRPr="00254C1D" w:rsidRDefault="00254C1D" w:rsidP="00254C1D">
      <w:pPr>
        <w:widowControl w:val="0"/>
        <w:autoSpaceDE w:val="0"/>
        <w:autoSpaceDN w:val="0"/>
        <w:adjustRightInd w:val="0"/>
        <w:spacing w:after="0" w:line="240" w:lineRule="auto"/>
        <w:ind w:left="480" w:hanging="480"/>
        <w:rPr>
          <w:rFonts w:ascii="Palatino Linotype" w:hAnsi="Palatino Linotype" w:cs="Times New Roman"/>
          <w:noProof/>
          <w:szCs w:val="24"/>
        </w:rPr>
      </w:pPr>
      <w:r w:rsidRPr="00254C1D">
        <w:rPr>
          <w:rFonts w:ascii="Palatino Linotype" w:hAnsi="Palatino Linotype" w:cs="Times New Roman"/>
          <w:noProof/>
          <w:szCs w:val="24"/>
        </w:rPr>
        <w:t xml:space="preserve">Fauziah, Rini Syahril, and NHK Fadhilah. 2021. “The Impact Of Credit Risk On The Profitability With Characteristics Bank As Control Variables Article Information Abstrak.” </w:t>
      </w:r>
      <w:r w:rsidRPr="00254C1D">
        <w:rPr>
          <w:rFonts w:ascii="Palatino Linotype" w:hAnsi="Palatino Linotype" w:cs="Times New Roman"/>
          <w:i/>
          <w:iCs/>
          <w:noProof/>
          <w:szCs w:val="24"/>
        </w:rPr>
        <w:t>Riset Akuntansi Keuangan</w:t>
      </w:r>
      <w:r w:rsidRPr="00254C1D">
        <w:rPr>
          <w:rFonts w:ascii="Palatino Linotype" w:hAnsi="Palatino Linotype" w:cs="Times New Roman"/>
          <w:noProof/>
          <w:szCs w:val="24"/>
        </w:rPr>
        <w:t xml:space="preserve"> 6(2):239–53.</w:t>
      </w:r>
    </w:p>
    <w:p w14:paraId="7DCA1EBC" w14:textId="77777777" w:rsidR="00254C1D" w:rsidRPr="00254C1D" w:rsidRDefault="00254C1D" w:rsidP="00254C1D">
      <w:pPr>
        <w:widowControl w:val="0"/>
        <w:autoSpaceDE w:val="0"/>
        <w:autoSpaceDN w:val="0"/>
        <w:adjustRightInd w:val="0"/>
        <w:spacing w:after="0" w:line="240" w:lineRule="auto"/>
        <w:ind w:left="480" w:hanging="480"/>
        <w:rPr>
          <w:rFonts w:ascii="Palatino Linotype" w:hAnsi="Palatino Linotype" w:cs="Times New Roman"/>
          <w:noProof/>
          <w:szCs w:val="24"/>
        </w:rPr>
      </w:pPr>
      <w:r w:rsidRPr="00254C1D">
        <w:rPr>
          <w:rFonts w:ascii="Palatino Linotype" w:hAnsi="Palatino Linotype" w:cs="Times New Roman"/>
          <w:noProof/>
          <w:szCs w:val="24"/>
        </w:rPr>
        <w:t xml:space="preserve">Gumelar, Taofik M., and Elvia R. Shauki. 2020. “Pencegahan Fraud Pada Pengelolaan Dana Organisasi: Persfektif Theory of Planed Behavior.” </w:t>
      </w:r>
      <w:r w:rsidRPr="00254C1D">
        <w:rPr>
          <w:rFonts w:ascii="Palatino Linotype" w:hAnsi="Palatino Linotype" w:cs="Times New Roman"/>
          <w:i/>
          <w:iCs/>
          <w:noProof/>
          <w:szCs w:val="24"/>
        </w:rPr>
        <w:t>Jurnal ASET (Akuntansi Riset)</w:t>
      </w:r>
      <w:r w:rsidRPr="00254C1D">
        <w:rPr>
          <w:rFonts w:ascii="Palatino Linotype" w:hAnsi="Palatino Linotype" w:cs="Times New Roman"/>
          <w:noProof/>
          <w:szCs w:val="24"/>
        </w:rPr>
        <w:t xml:space="preserve"> 12(1):176–200.</w:t>
      </w:r>
    </w:p>
    <w:p w14:paraId="4E0A0277" w14:textId="77777777" w:rsidR="00254C1D" w:rsidRPr="00254C1D" w:rsidRDefault="00254C1D" w:rsidP="00254C1D">
      <w:pPr>
        <w:widowControl w:val="0"/>
        <w:autoSpaceDE w:val="0"/>
        <w:autoSpaceDN w:val="0"/>
        <w:adjustRightInd w:val="0"/>
        <w:spacing w:after="0" w:line="240" w:lineRule="auto"/>
        <w:ind w:left="480" w:hanging="480"/>
        <w:rPr>
          <w:rFonts w:ascii="Palatino Linotype" w:hAnsi="Palatino Linotype" w:cs="Times New Roman"/>
          <w:noProof/>
          <w:szCs w:val="24"/>
        </w:rPr>
      </w:pPr>
      <w:r w:rsidRPr="00254C1D">
        <w:rPr>
          <w:rFonts w:ascii="Palatino Linotype" w:hAnsi="Palatino Linotype" w:cs="Times New Roman"/>
          <w:noProof/>
          <w:szCs w:val="24"/>
        </w:rPr>
        <w:t xml:space="preserve">Husna, Neneng Faridatul, and Nanan Sunandar. 2022. “Pengaruh Current Ratio (CR), Debt To Equity Ratio (DER) Dan Net Profit Margin (NPM) Terhadap Harga Saham (Studi Empiris Pada Perusahaan Manufaktur Sub Sektor Makanan Dan Minuman Yang Terdaftar Di BEI Tahun 2016-2020).” </w:t>
      </w:r>
      <w:r w:rsidRPr="00254C1D">
        <w:rPr>
          <w:rFonts w:ascii="Palatino Linotype" w:hAnsi="Palatino Linotype" w:cs="Times New Roman"/>
          <w:i/>
          <w:iCs/>
          <w:noProof/>
          <w:szCs w:val="24"/>
        </w:rPr>
        <w:t>Seminar Nasional Ekonomi Dan Akuntansi</w:t>
      </w:r>
      <w:r w:rsidRPr="00254C1D">
        <w:rPr>
          <w:rFonts w:ascii="Palatino Linotype" w:hAnsi="Palatino Linotype" w:cs="Times New Roman"/>
          <w:noProof/>
          <w:szCs w:val="24"/>
        </w:rPr>
        <w:t xml:space="preserve"> 1(1):65–75.</w:t>
      </w:r>
    </w:p>
    <w:p w14:paraId="710D65EB" w14:textId="77777777" w:rsidR="00254C1D" w:rsidRPr="00254C1D" w:rsidRDefault="00254C1D" w:rsidP="00254C1D">
      <w:pPr>
        <w:widowControl w:val="0"/>
        <w:autoSpaceDE w:val="0"/>
        <w:autoSpaceDN w:val="0"/>
        <w:adjustRightInd w:val="0"/>
        <w:spacing w:after="0" w:line="240" w:lineRule="auto"/>
        <w:ind w:left="480" w:hanging="480"/>
        <w:rPr>
          <w:rFonts w:ascii="Palatino Linotype" w:hAnsi="Palatino Linotype"/>
          <w:noProof/>
        </w:rPr>
      </w:pPr>
      <w:r w:rsidRPr="00254C1D">
        <w:rPr>
          <w:rFonts w:ascii="Palatino Linotype" w:hAnsi="Palatino Linotype" w:cs="Times New Roman"/>
          <w:noProof/>
          <w:szCs w:val="24"/>
        </w:rPr>
        <w:t xml:space="preserve">Melani, Elita, Fitri Mareta, and Meutia Riany. 2022. “Faktor-Faktor Yang Mempengaruhi Tingkat Non Performing Loan Pada Lembaga Perbankan.” </w:t>
      </w:r>
      <w:r w:rsidRPr="00254C1D">
        <w:rPr>
          <w:rFonts w:ascii="Palatino Linotype" w:hAnsi="Palatino Linotype" w:cs="Times New Roman"/>
          <w:i/>
          <w:iCs/>
          <w:noProof/>
          <w:szCs w:val="24"/>
        </w:rPr>
        <w:t>Jurnal Aktiva</w:t>
      </w:r>
      <w:r w:rsidRPr="00254C1D">
        <w:rPr>
          <w:rFonts w:ascii="Times New Roman" w:hAnsi="Times New Roman" w:cs="Times New Roman"/>
          <w:i/>
          <w:iCs/>
          <w:noProof/>
          <w:szCs w:val="24"/>
        </w:rPr>
        <w:t> </w:t>
      </w:r>
      <w:r w:rsidRPr="00254C1D">
        <w:rPr>
          <w:rFonts w:ascii="Palatino Linotype" w:hAnsi="Palatino Linotype" w:cs="Times New Roman"/>
          <w:i/>
          <w:iCs/>
          <w:noProof/>
          <w:szCs w:val="24"/>
        </w:rPr>
        <w:t>: Riset Akuntansi Dan Keuangan</w:t>
      </w:r>
      <w:r w:rsidRPr="00254C1D">
        <w:rPr>
          <w:rFonts w:ascii="Palatino Linotype" w:hAnsi="Palatino Linotype" w:cs="Times New Roman"/>
          <w:noProof/>
          <w:szCs w:val="24"/>
        </w:rPr>
        <w:t xml:space="preserve"> 4(2):82–93.</w:t>
      </w:r>
    </w:p>
    <w:p w14:paraId="343E7600" w14:textId="4B695EC7" w:rsidR="002C78FC" w:rsidRPr="00D73CFC" w:rsidRDefault="008C6669" w:rsidP="00D73CFC">
      <w:pPr>
        <w:widowControl w:val="0"/>
        <w:autoSpaceDE w:val="0"/>
        <w:autoSpaceDN w:val="0"/>
        <w:adjustRightInd w:val="0"/>
        <w:spacing w:after="0" w:line="240" w:lineRule="auto"/>
        <w:rPr>
          <w:rFonts w:ascii="Palatino Linotype" w:eastAsia="Palatino Linotype" w:hAnsi="Palatino Linotype" w:cs="Palatino Linotype"/>
          <w:b/>
          <w:lang w:val="en-US"/>
        </w:rPr>
      </w:pPr>
      <w:r>
        <w:rPr>
          <w:rFonts w:ascii="Palatino Linotype" w:eastAsia="Palatino Linotype" w:hAnsi="Palatino Linotype" w:cs="Palatino Linotype"/>
          <w:b/>
          <w:lang w:val="en-US"/>
        </w:rPr>
        <w:fldChar w:fldCharType="end"/>
      </w:r>
      <w:bookmarkStart w:id="1" w:name="_GoBack"/>
      <w:bookmarkEnd w:id="1"/>
      <w:r w:rsidR="008408AC">
        <w:rPr>
          <w:rFonts w:ascii="Palatino Linotype" w:eastAsia="Palatino Linotype" w:hAnsi="Palatino Linotype" w:cs="Palatino Linotype"/>
          <w:sz w:val="18"/>
          <w:szCs w:val="18"/>
          <w:lang w:val="en-US"/>
        </w:rPr>
        <w:t xml:space="preserve"> </w:t>
      </w:r>
    </w:p>
    <w:sectPr w:rsidR="002C78FC" w:rsidRPr="00D73CF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E183E" w14:textId="77777777" w:rsidR="00823AF6" w:rsidRDefault="00823AF6">
      <w:pPr>
        <w:spacing w:after="0" w:line="240" w:lineRule="auto"/>
      </w:pPr>
      <w:r>
        <w:separator/>
      </w:r>
    </w:p>
  </w:endnote>
  <w:endnote w:type="continuationSeparator" w:id="0">
    <w:p w14:paraId="42157EC9" w14:textId="77777777" w:rsidR="00823AF6" w:rsidRDefault="0082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7602" w14:textId="11FCA808" w:rsidR="00A51B18" w:rsidRDefault="00A51B18">
    <w:pPr>
      <w:pBdr>
        <w:top w:val="nil"/>
        <w:left w:val="nil"/>
        <w:bottom w:val="nil"/>
        <w:right w:val="nil"/>
        <w:between w:val="nil"/>
      </w:pBdr>
      <w:tabs>
        <w:tab w:val="center" w:pos="4680"/>
        <w:tab w:val="right" w:pos="9360"/>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254C1D">
      <w:rPr>
        <w:rFonts w:ascii="Palatino Linotype" w:eastAsia="Palatino Linotype" w:hAnsi="Palatino Linotype" w:cs="Palatino Linotype"/>
        <w:b/>
        <w:noProof/>
        <w:color w:val="000000"/>
      </w:rPr>
      <w:t>10</w:t>
    </w:r>
    <w:r>
      <w:rPr>
        <w:rFonts w:ascii="Palatino Linotype" w:eastAsia="Palatino Linotype" w:hAnsi="Palatino Linotype" w:cs="Palatino Linotype"/>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D7208" w14:textId="77777777" w:rsidR="00823AF6" w:rsidRDefault="00823AF6">
      <w:pPr>
        <w:spacing w:after="0" w:line="240" w:lineRule="auto"/>
      </w:pPr>
      <w:r>
        <w:separator/>
      </w:r>
    </w:p>
  </w:footnote>
  <w:footnote w:type="continuationSeparator" w:id="0">
    <w:p w14:paraId="7404A613" w14:textId="77777777" w:rsidR="00823AF6" w:rsidRDefault="0082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7601" w14:textId="77777777" w:rsidR="00A51B18" w:rsidRDefault="00A51B18">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sz w:val="18"/>
        <w:szCs w:val="18"/>
      </w:rPr>
      <w:t>SENAKOTA</w:t>
    </w:r>
    <w:r>
      <w:rPr>
        <w:rFonts w:ascii="Palatino Linotype" w:eastAsia="Palatino Linotype" w:hAnsi="Palatino Linotype" w:cs="Palatino Linotype"/>
        <w:b/>
        <w:color w:val="000000"/>
        <w:sz w:val="18"/>
        <w:szCs w:val="18"/>
      </w:rPr>
      <w:t xml:space="preserve"> 202</w:t>
    </w:r>
    <w:r>
      <w:rPr>
        <w:rFonts w:ascii="Palatino Linotype" w:eastAsia="Palatino Linotype" w:hAnsi="Palatino Linotype" w:cs="Palatino Linotype"/>
        <w:b/>
        <w:sz w:val="18"/>
        <w:szCs w:val="18"/>
      </w:rPr>
      <w:t>2</w:t>
    </w:r>
    <w:r>
      <w:rPr>
        <w:rFonts w:ascii="Palatino Linotype" w:eastAsia="Palatino Linotype" w:hAnsi="Palatino Linotype" w:cs="Palatino Linotype"/>
        <w:b/>
        <w:color w:val="000000"/>
        <w:sz w:val="18"/>
        <w:szCs w:val="18"/>
      </w:rPr>
      <w:t xml:space="preserve"> - </w:t>
    </w:r>
    <w:r>
      <w:rPr>
        <w:rFonts w:ascii="Palatino Linotype" w:eastAsia="Palatino Linotype" w:hAnsi="Palatino Linotype" w:cs="Palatino Linotype"/>
        <w:b/>
        <w:sz w:val="18"/>
        <w:szCs w:val="18"/>
      </w:rPr>
      <w:t>Seminar Nasional Ekonomi dan Akuntansi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5950"/>
    <w:multiLevelType w:val="hybridMultilevel"/>
    <w:tmpl w:val="E7E2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44A74"/>
    <w:multiLevelType w:val="hybridMultilevel"/>
    <w:tmpl w:val="69EC129E"/>
    <w:lvl w:ilvl="0" w:tplc="BA48F1F2">
      <w:start w:val="1"/>
      <w:numFmt w:val="decimal"/>
      <w:lvlText w:val="%1."/>
      <w:lvlJc w:val="left"/>
      <w:pPr>
        <w:ind w:left="720" w:hanging="360"/>
      </w:pPr>
      <w:rPr>
        <w:rFonts w:ascii="Palatino Linotype" w:eastAsia="Palatino Linotype" w:hAnsi="Palatino Linotype" w:cs="Palatino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55A26"/>
    <w:multiLevelType w:val="hybridMultilevel"/>
    <w:tmpl w:val="C7E88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F7E20"/>
    <w:multiLevelType w:val="hybridMultilevel"/>
    <w:tmpl w:val="5BDA0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35FA6"/>
    <w:multiLevelType w:val="hybridMultilevel"/>
    <w:tmpl w:val="5E78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46A1B"/>
    <w:multiLevelType w:val="hybridMultilevel"/>
    <w:tmpl w:val="2B5824F6"/>
    <w:lvl w:ilvl="0" w:tplc="F6328B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1F0E83"/>
    <w:multiLevelType w:val="hybridMultilevel"/>
    <w:tmpl w:val="3134E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8FC"/>
    <w:rsid w:val="0002561A"/>
    <w:rsid w:val="00041AFB"/>
    <w:rsid w:val="00066B0A"/>
    <w:rsid w:val="001001B0"/>
    <w:rsid w:val="00116EE5"/>
    <w:rsid w:val="00136B1D"/>
    <w:rsid w:val="00147C05"/>
    <w:rsid w:val="00151F25"/>
    <w:rsid w:val="00171595"/>
    <w:rsid w:val="00177DCA"/>
    <w:rsid w:val="00181666"/>
    <w:rsid w:val="001D3B03"/>
    <w:rsid w:val="001E3A40"/>
    <w:rsid w:val="001E4632"/>
    <w:rsid w:val="00202877"/>
    <w:rsid w:val="00216346"/>
    <w:rsid w:val="00245A3E"/>
    <w:rsid w:val="00253FD3"/>
    <w:rsid w:val="00254C1D"/>
    <w:rsid w:val="0027329C"/>
    <w:rsid w:val="00291171"/>
    <w:rsid w:val="002A3AF9"/>
    <w:rsid w:val="002C78FC"/>
    <w:rsid w:val="002D236A"/>
    <w:rsid w:val="002E6E91"/>
    <w:rsid w:val="003333CC"/>
    <w:rsid w:val="00350057"/>
    <w:rsid w:val="00351DE2"/>
    <w:rsid w:val="003635D5"/>
    <w:rsid w:val="003652F9"/>
    <w:rsid w:val="003A605A"/>
    <w:rsid w:val="003C252E"/>
    <w:rsid w:val="003D6CF6"/>
    <w:rsid w:val="003E630F"/>
    <w:rsid w:val="003F090B"/>
    <w:rsid w:val="004058D1"/>
    <w:rsid w:val="00424AB8"/>
    <w:rsid w:val="004710C8"/>
    <w:rsid w:val="004C0009"/>
    <w:rsid w:val="004E23F1"/>
    <w:rsid w:val="00506C05"/>
    <w:rsid w:val="00515BC2"/>
    <w:rsid w:val="00516751"/>
    <w:rsid w:val="0056082D"/>
    <w:rsid w:val="00576C12"/>
    <w:rsid w:val="00595BC1"/>
    <w:rsid w:val="005F748F"/>
    <w:rsid w:val="00623FBF"/>
    <w:rsid w:val="00625D85"/>
    <w:rsid w:val="00636EDA"/>
    <w:rsid w:val="006700E8"/>
    <w:rsid w:val="0067157A"/>
    <w:rsid w:val="006731ED"/>
    <w:rsid w:val="006A2D6D"/>
    <w:rsid w:val="006D4DC2"/>
    <w:rsid w:val="006D61D7"/>
    <w:rsid w:val="006F0F9A"/>
    <w:rsid w:val="00736825"/>
    <w:rsid w:val="00755AAD"/>
    <w:rsid w:val="00766B6F"/>
    <w:rsid w:val="00783B98"/>
    <w:rsid w:val="007C723E"/>
    <w:rsid w:val="007C7470"/>
    <w:rsid w:val="007D53E6"/>
    <w:rsid w:val="007E7F1A"/>
    <w:rsid w:val="00810311"/>
    <w:rsid w:val="00823AF6"/>
    <w:rsid w:val="008408AC"/>
    <w:rsid w:val="00841475"/>
    <w:rsid w:val="008536F6"/>
    <w:rsid w:val="00861B05"/>
    <w:rsid w:val="008A7811"/>
    <w:rsid w:val="008C3D50"/>
    <w:rsid w:val="008C6669"/>
    <w:rsid w:val="008D274D"/>
    <w:rsid w:val="008E438E"/>
    <w:rsid w:val="008F2C9B"/>
    <w:rsid w:val="00905700"/>
    <w:rsid w:val="00934EBE"/>
    <w:rsid w:val="00950FDA"/>
    <w:rsid w:val="0097593A"/>
    <w:rsid w:val="009923E8"/>
    <w:rsid w:val="009A19E2"/>
    <w:rsid w:val="009C33DA"/>
    <w:rsid w:val="009E6AA7"/>
    <w:rsid w:val="009E7EF6"/>
    <w:rsid w:val="009F0E92"/>
    <w:rsid w:val="009F23EF"/>
    <w:rsid w:val="009F41E9"/>
    <w:rsid w:val="00A17CC6"/>
    <w:rsid w:val="00A43083"/>
    <w:rsid w:val="00A51B18"/>
    <w:rsid w:val="00A52044"/>
    <w:rsid w:val="00A666F3"/>
    <w:rsid w:val="00A77FF0"/>
    <w:rsid w:val="00A91ED7"/>
    <w:rsid w:val="00AB0A5B"/>
    <w:rsid w:val="00AC0241"/>
    <w:rsid w:val="00AC7010"/>
    <w:rsid w:val="00AF3D21"/>
    <w:rsid w:val="00B12CA9"/>
    <w:rsid w:val="00B60327"/>
    <w:rsid w:val="00B822CC"/>
    <w:rsid w:val="00B9379D"/>
    <w:rsid w:val="00B94E00"/>
    <w:rsid w:val="00BA2ADA"/>
    <w:rsid w:val="00BA59A7"/>
    <w:rsid w:val="00BC2893"/>
    <w:rsid w:val="00BD06AF"/>
    <w:rsid w:val="00BD66D8"/>
    <w:rsid w:val="00BF45A3"/>
    <w:rsid w:val="00BF6A67"/>
    <w:rsid w:val="00C1074C"/>
    <w:rsid w:val="00C132E8"/>
    <w:rsid w:val="00C15A86"/>
    <w:rsid w:val="00C3064A"/>
    <w:rsid w:val="00C44C92"/>
    <w:rsid w:val="00C457B6"/>
    <w:rsid w:val="00C64E50"/>
    <w:rsid w:val="00C73CC6"/>
    <w:rsid w:val="00C87B6F"/>
    <w:rsid w:val="00C91755"/>
    <w:rsid w:val="00CA1A7B"/>
    <w:rsid w:val="00CC007B"/>
    <w:rsid w:val="00D31A96"/>
    <w:rsid w:val="00D36E84"/>
    <w:rsid w:val="00D42172"/>
    <w:rsid w:val="00D42953"/>
    <w:rsid w:val="00D461DD"/>
    <w:rsid w:val="00D73CFC"/>
    <w:rsid w:val="00D9319B"/>
    <w:rsid w:val="00DE3630"/>
    <w:rsid w:val="00DF2252"/>
    <w:rsid w:val="00E02041"/>
    <w:rsid w:val="00E04811"/>
    <w:rsid w:val="00E1029E"/>
    <w:rsid w:val="00E10612"/>
    <w:rsid w:val="00E265EC"/>
    <w:rsid w:val="00E41221"/>
    <w:rsid w:val="00E728BA"/>
    <w:rsid w:val="00E751D8"/>
    <w:rsid w:val="00E97895"/>
    <w:rsid w:val="00EE1C29"/>
    <w:rsid w:val="00EE406E"/>
    <w:rsid w:val="00EF1706"/>
    <w:rsid w:val="00EF1BB0"/>
    <w:rsid w:val="00F15E9E"/>
    <w:rsid w:val="00F23510"/>
    <w:rsid w:val="00F43260"/>
    <w:rsid w:val="00F67B9F"/>
    <w:rsid w:val="00F81428"/>
    <w:rsid w:val="00FD0E11"/>
    <w:rsid w:val="00FF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E7579"/>
  <w15:docId w15:val="{31F94916-7889-C043-9E07-C4C253FC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7C7573"/>
    <w:pPr>
      <w:tabs>
        <w:tab w:val="center" w:pos="4680"/>
        <w:tab w:val="right" w:pos="9360"/>
      </w:tabs>
      <w:spacing w:after="0" w:line="240" w:lineRule="auto"/>
    </w:pPr>
  </w:style>
  <w:style w:type="character" w:customStyle="1" w:styleId="HeaderKAR">
    <w:name w:val="Header KAR"/>
    <w:basedOn w:val="FontParagrafDefault"/>
    <w:link w:val="Header"/>
    <w:uiPriority w:val="99"/>
    <w:rsid w:val="007C7573"/>
  </w:style>
  <w:style w:type="paragraph" w:styleId="Footer">
    <w:name w:val="footer"/>
    <w:basedOn w:val="Normal"/>
    <w:link w:val="FooterKAR"/>
    <w:uiPriority w:val="99"/>
    <w:unhideWhenUsed/>
    <w:qFormat/>
    <w:rsid w:val="007C7573"/>
    <w:pPr>
      <w:tabs>
        <w:tab w:val="center" w:pos="4680"/>
        <w:tab w:val="right" w:pos="9360"/>
      </w:tabs>
      <w:spacing w:after="0" w:line="240" w:lineRule="auto"/>
    </w:pPr>
  </w:style>
  <w:style w:type="character" w:customStyle="1" w:styleId="FooterKAR">
    <w:name w:val="Footer KAR"/>
    <w:basedOn w:val="FontParagrafDefault"/>
    <w:link w:val="Footer"/>
    <w:uiPriority w:val="99"/>
    <w:rsid w:val="007C7573"/>
  </w:style>
  <w:style w:type="character" w:styleId="Hyperlink">
    <w:name w:val="Hyperlink"/>
    <w:basedOn w:val="FontParagrafDefault"/>
    <w:uiPriority w:val="99"/>
    <w:unhideWhenUsed/>
    <w:rsid w:val="007C7573"/>
    <w:rPr>
      <w:color w:val="0000FF"/>
      <w:u w:val="single"/>
    </w:rPr>
  </w:style>
  <w:style w:type="paragraph" w:styleId="Keterangan">
    <w:name w:val="caption"/>
    <w:basedOn w:val="Normal"/>
    <w:next w:val="Normal"/>
    <w:uiPriority w:val="35"/>
    <w:unhideWhenUsed/>
    <w:qFormat/>
    <w:rsid w:val="00BE2DC1"/>
    <w:pPr>
      <w:spacing w:after="200" w:line="240" w:lineRule="auto"/>
    </w:pPr>
    <w:rPr>
      <w:i/>
      <w:iCs/>
      <w:color w:val="44546A" w:themeColor="text2"/>
      <w:sz w:val="18"/>
      <w:szCs w:val="18"/>
    </w:rPr>
  </w:style>
  <w:style w:type="paragraph" w:styleId="DaftarParagraf">
    <w:name w:val="List Paragraph"/>
    <w:basedOn w:val="Normal"/>
    <w:uiPriority w:val="34"/>
    <w:qFormat/>
    <w:rsid w:val="006958AB"/>
    <w:pPr>
      <w:ind w:left="720"/>
      <w:contextualSpacing/>
    </w:pPr>
  </w:style>
  <w:style w:type="paragraph" w:customStyle="1" w:styleId="ListParagraph2">
    <w:name w:val="List Paragraph2"/>
    <w:basedOn w:val="Normal"/>
    <w:uiPriority w:val="99"/>
    <w:rsid w:val="008F7FFB"/>
    <w:pPr>
      <w:ind w:left="720"/>
      <w:contextualSpacing/>
    </w:pPr>
    <w:rPr>
      <w:rFonts w:cs="Times New Roman"/>
    </w:rPr>
  </w:style>
  <w:style w:type="paragraph" w:customStyle="1" w:styleId="ListParagraph1">
    <w:name w:val="List Paragraph1"/>
    <w:basedOn w:val="Normal"/>
    <w:uiPriority w:val="34"/>
    <w:qFormat/>
    <w:rsid w:val="008F7FFB"/>
    <w:pPr>
      <w:ind w:left="720"/>
      <w:contextualSpacing/>
    </w:pPr>
    <w:rPr>
      <w:rFonts w:cs="Times New Roman"/>
    </w:rPr>
  </w:style>
  <w:style w:type="paragraph" w:styleId="TidakAdaSpasi">
    <w:name w:val="No Spacing"/>
    <w:uiPriority w:val="1"/>
    <w:qFormat/>
    <w:rsid w:val="0070250F"/>
    <w:pPr>
      <w:spacing w:after="0" w:line="240" w:lineRule="auto"/>
    </w:pPr>
  </w:style>
  <w:style w:type="paragraph" w:styleId="HTMLSudahDiformat">
    <w:name w:val="HTML Preformatted"/>
    <w:basedOn w:val="Normal"/>
    <w:link w:val="HTMLSudahDiformatKAR"/>
    <w:uiPriority w:val="99"/>
    <w:semiHidden/>
    <w:unhideWhenUsed/>
    <w:rsid w:val="00E8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SudahDiformatKAR">
    <w:name w:val="HTML Sudah Diformat KAR"/>
    <w:basedOn w:val="FontParagrafDefault"/>
    <w:link w:val="HTMLSudahDiformat"/>
    <w:uiPriority w:val="99"/>
    <w:semiHidden/>
    <w:rsid w:val="00E828E1"/>
    <w:rPr>
      <w:rFonts w:ascii="Courier New" w:eastAsia="Times New Roman" w:hAnsi="Courier New" w:cs="Courier New"/>
      <w:sz w:val="20"/>
      <w:szCs w:val="20"/>
      <w:lang w:eastAsia="zh-CN"/>
    </w:rPr>
  </w:style>
  <w:style w:type="table" w:styleId="KisiTabel">
    <w:name w:val="Table Grid"/>
    <w:basedOn w:val="TabelNormal"/>
    <w:uiPriority w:val="59"/>
    <w:rsid w:val="0009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D501A8"/>
    <w:rPr>
      <w:color w:val="605E5C"/>
      <w:shd w:val="clear" w:color="auto" w:fill="E1DFDD"/>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elNormal"/>
    <w:pPr>
      <w:spacing w:after="0" w:line="240" w:lineRule="auto"/>
    </w:pPr>
    <w:tblPr>
      <w:tblStyleRowBandSize w:val="1"/>
      <w:tblStyleColBandSize w:val="1"/>
    </w:tblPr>
  </w:style>
  <w:style w:type="character" w:styleId="Tempatpenampungteks">
    <w:name w:val="Placeholder Text"/>
    <w:basedOn w:val="FontParagrafDefault"/>
    <w:uiPriority w:val="99"/>
    <w:semiHidden/>
    <w:rsid w:val="00BA2ADA"/>
    <w:rPr>
      <w:color w:val="808080"/>
    </w:rPr>
  </w:style>
  <w:style w:type="character" w:styleId="ReferensiKomentar">
    <w:name w:val="annotation reference"/>
    <w:basedOn w:val="FontParagrafDefault"/>
    <w:uiPriority w:val="99"/>
    <w:semiHidden/>
    <w:unhideWhenUsed/>
    <w:rsid w:val="00C15A86"/>
    <w:rPr>
      <w:sz w:val="16"/>
      <w:szCs w:val="16"/>
    </w:rPr>
  </w:style>
  <w:style w:type="paragraph" w:styleId="TeksKomentar">
    <w:name w:val="annotation text"/>
    <w:basedOn w:val="Normal"/>
    <w:link w:val="TeksKomentarKAR"/>
    <w:uiPriority w:val="99"/>
    <w:semiHidden/>
    <w:unhideWhenUsed/>
    <w:rsid w:val="00C15A86"/>
    <w:pPr>
      <w:spacing w:line="240" w:lineRule="auto"/>
    </w:pPr>
    <w:rPr>
      <w:sz w:val="20"/>
      <w:szCs w:val="20"/>
    </w:rPr>
  </w:style>
  <w:style w:type="character" w:customStyle="1" w:styleId="TeksKomentarKAR">
    <w:name w:val="Teks Komentar KAR"/>
    <w:basedOn w:val="FontParagrafDefault"/>
    <w:link w:val="TeksKomentar"/>
    <w:uiPriority w:val="99"/>
    <w:semiHidden/>
    <w:rsid w:val="00C15A86"/>
    <w:rPr>
      <w:sz w:val="20"/>
      <w:szCs w:val="20"/>
    </w:rPr>
  </w:style>
  <w:style w:type="paragraph" w:styleId="SubjekKomentar">
    <w:name w:val="annotation subject"/>
    <w:basedOn w:val="TeksKomentar"/>
    <w:next w:val="TeksKomentar"/>
    <w:link w:val="SubjekKomentarKAR"/>
    <w:uiPriority w:val="99"/>
    <w:semiHidden/>
    <w:unhideWhenUsed/>
    <w:rsid w:val="00C15A86"/>
    <w:rPr>
      <w:b/>
      <w:bCs/>
    </w:rPr>
  </w:style>
  <w:style w:type="character" w:customStyle="1" w:styleId="SubjekKomentarKAR">
    <w:name w:val="Subjek Komentar KAR"/>
    <w:basedOn w:val="TeksKomentarKAR"/>
    <w:link w:val="SubjekKomentar"/>
    <w:uiPriority w:val="99"/>
    <w:semiHidden/>
    <w:rsid w:val="00C15A86"/>
    <w:rPr>
      <w:b/>
      <w:bCs/>
      <w:sz w:val="20"/>
      <w:szCs w:val="20"/>
    </w:rPr>
  </w:style>
  <w:style w:type="paragraph" w:styleId="TeksBalon">
    <w:name w:val="Balloon Text"/>
    <w:basedOn w:val="Normal"/>
    <w:link w:val="TeksBalonKAR"/>
    <w:uiPriority w:val="99"/>
    <w:semiHidden/>
    <w:unhideWhenUsed/>
    <w:rsid w:val="00C15A8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15A86"/>
    <w:rPr>
      <w:rFonts w:ascii="Segoe UI" w:hAnsi="Segoe UI" w:cs="Segoe UI"/>
      <w:sz w:val="18"/>
      <w:szCs w:val="18"/>
    </w:rPr>
  </w:style>
  <w:style w:type="character" w:customStyle="1" w:styleId="SebutanYangBelumTerselesaikan2">
    <w:name w:val="Sebutan Yang Belum Terselesaikan2"/>
    <w:basedOn w:val="FontParagrafDefault"/>
    <w:uiPriority w:val="99"/>
    <w:semiHidden/>
    <w:unhideWhenUsed/>
    <w:rsid w:val="00C8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832">
      <w:bodyDiv w:val="1"/>
      <w:marLeft w:val="0"/>
      <w:marRight w:val="0"/>
      <w:marTop w:val="0"/>
      <w:marBottom w:val="0"/>
      <w:divBdr>
        <w:top w:val="none" w:sz="0" w:space="0" w:color="auto"/>
        <w:left w:val="none" w:sz="0" w:space="0" w:color="auto"/>
        <w:bottom w:val="none" w:sz="0" w:space="0" w:color="auto"/>
        <w:right w:val="none" w:sz="0" w:space="0" w:color="auto"/>
      </w:divBdr>
    </w:div>
    <w:div w:id="1043485089">
      <w:bodyDiv w:val="1"/>
      <w:marLeft w:val="0"/>
      <w:marRight w:val="0"/>
      <w:marTop w:val="0"/>
      <w:marBottom w:val="0"/>
      <w:divBdr>
        <w:top w:val="none" w:sz="0" w:space="0" w:color="auto"/>
        <w:left w:val="none" w:sz="0" w:space="0" w:color="auto"/>
        <w:bottom w:val="none" w:sz="0" w:space="0" w:color="auto"/>
        <w:right w:val="none" w:sz="0" w:space="0" w:color="auto"/>
      </w:divBdr>
    </w:div>
    <w:div w:id="1708217251">
      <w:bodyDiv w:val="1"/>
      <w:marLeft w:val="0"/>
      <w:marRight w:val="0"/>
      <w:marTop w:val="0"/>
      <w:marBottom w:val="0"/>
      <w:divBdr>
        <w:top w:val="none" w:sz="0" w:space="0" w:color="auto"/>
        <w:left w:val="none" w:sz="0" w:space="0" w:color="auto"/>
        <w:bottom w:val="none" w:sz="0" w:space="0" w:color="auto"/>
        <w:right w:val="none" w:sz="0" w:space="0" w:color="auto"/>
      </w:divBdr>
    </w:div>
    <w:div w:id="2009401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ca.co.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harta_ak20@nusaputra.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dia.nurpadilah_ak20@nusaputra.ac.id" TargetMode="External"/><Relationship Id="rId4" Type="http://schemas.openxmlformats.org/officeDocument/2006/relationships/styles" Target="styles.xml"/><Relationship Id="rId9" Type="http://schemas.openxmlformats.org/officeDocument/2006/relationships/hyperlink" Target="mailto:nhkfadihilah@nusaputr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MwqQQq28FlpiJie8LMurVcNeA==">AMUW2mUaBRnep99Rk0dzuP239YujiwupI8uWI5gvuUe6r3usWp8cEfjGXpdhxNky4mbwo85Fgj0kpgf9IVOwhdavDyHUR6kiXqWKlGMhFX4pTXnlkHMutzLy9fSYuyx5V1JT9js7z4hX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A4159D-DDC3-2B4A-A452-7AC48A04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5266</Words>
  <Characters>30021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9</cp:revision>
  <cp:lastPrinted>2022-06-17T08:52:00Z</cp:lastPrinted>
  <dcterms:created xsi:type="dcterms:W3CDTF">2022-06-17T09:24:00Z</dcterms:created>
  <dcterms:modified xsi:type="dcterms:W3CDTF">2023-02-02T08:43:00Z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55d2573f-8a9d-3ccb-ac6e-2f361836e9cd</vt:lpwstr>
  </property>
  <property fmtid="{D5CDD505-2E9C-101B-9397-08002B2CF9AE}" pid="24" name="Mendeley Citation Style_1">
    <vt:lpwstr>http://www.zotero.org/styles/american-sociological-association</vt:lpwstr>
  </property>
</Properties>
</file>